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F72" w:rsidRDefault="002E3F72" w:rsidP="002E3F72">
      <w:pPr>
        <w:pStyle w:val="2"/>
      </w:pPr>
      <w:r>
        <w:t>2 ИЗУЧЕНИЕ ИНТЕНСИВНОСТИ И СОСТАВА</w:t>
      </w:r>
    </w:p>
    <w:p w:rsidR="002E3F72" w:rsidRDefault="002E3F72" w:rsidP="002E3F72">
      <w:pPr>
        <w:jc w:val="center"/>
        <w:rPr>
          <w:sz w:val="28"/>
        </w:rPr>
      </w:pPr>
      <w:r>
        <w:rPr>
          <w:sz w:val="28"/>
        </w:rPr>
        <w:t>ТРАНСПОРТНОГО ПОТОКА</w:t>
      </w:r>
    </w:p>
    <w:p w:rsidR="002E3F72" w:rsidRDefault="002E3F72" w:rsidP="002E3F72">
      <w:pPr>
        <w:jc w:val="center"/>
        <w:rPr>
          <w:sz w:val="28"/>
        </w:rPr>
      </w:pPr>
    </w:p>
    <w:p w:rsidR="002E3F72" w:rsidRDefault="002E3F72" w:rsidP="002E3F72">
      <w:pPr>
        <w:pStyle w:val="a3"/>
      </w:pPr>
      <w:r w:rsidRPr="00D257A3">
        <w:rPr>
          <w:i/>
        </w:rPr>
        <w:t>Цель работы</w:t>
      </w:r>
      <w:r>
        <w:t>: Изучение методики определения интенсивности и состава тран</w:t>
      </w:r>
      <w:r>
        <w:t>с</w:t>
      </w:r>
      <w:r>
        <w:t>портного потока и освоение обработки полученных результатов, оценка резе</w:t>
      </w:r>
      <w:r>
        <w:t>р</w:t>
      </w:r>
      <w:r>
        <w:t>вов пропускной способности участков улично-дорожной сети.</w:t>
      </w:r>
    </w:p>
    <w:p w:rsidR="002E3F72" w:rsidRDefault="002E3F72" w:rsidP="002E3F72">
      <w:pPr>
        <w:jc w:val="both"/>
        <w:rPr>
          <w:sz w:val="28"/>
        </w:rPr>
      </w:pPr>
    </w:p>
    <w:p w:rsidR="002E3F72" w:rsidRDefault="002E3F72" w:rsidP="002E3F72">
      <w:pPr>
        <w:pStyle w:val="5"/>
        <w:tabs>
          <w:tab w:val="clear" w:pos="-2977"/>
        </w:tabs>
        <w:ind w:firstLine="0"/>
        <w:jc w:val="center"/>
      </w:pPr>
      <w:r w:rsidRPr="009D2CB3">
        <w:rPr>
          <w:b/>
        </w:rPr>
        <w:t>2.1</w:t>
      </w:r>
      <w:r>
        <w:t xml:space="preserve"> </w:t>
      </w:r>
      <w:r w:rsidRPr="00D0496A">
        <w:rPr>
          <w:b/>
        </w:rPr>
        <w:t>Краткие теоретические сведения</w:t>
      </w:r>
    </w:p>
    <w:p w:rsidR="002E3F72" w:rsidRDefault="002E3F72" w:rsidP="002E3F72">
      <w:pPr>
        <w:jc w:val="both"/>
        <w:rPr>
          <w:sz w:val="28"/>
        </w:rPr>
      </w:pPr>
    </w:p>
    <w:p w:rsidR="002E3F72" w:rsidRPr="00AB2C89" w:rsidRDefault="002E3F72" w:rsidP="002E3F72">
      <w:pPr>
        <w:pStyle w:val="3"/>
        <w:tabs>
          <w:tab w:val="clear" w:pos="6521"/>
        </w:tabs>
        <w:rPr>
          <w:szCs w:val="28"/>
        </w:rPr>
      </w:pPr>
      <w:r w:rsidRPr="00AB2C89">
        <w:rPr>
          <w:szCs w:val="28"/>
        </w:rPr>
        <w:t>Интенсивность и состав транспортного потока относятся к наиболее ча</w:t>
      </w:r>
      <w:r w:rsidRPr="00AB2C89">
        <w:rPr>
          <w:szCs w:val="28"/>
        </w:rPr>
        <w:t>с</w:t>
      </w:r>
      <w:r w:rsidRPr="00AB2C89">
        <w:rPr>
          <w:szCs w:val="28"/>
        </w:rPr>
        <w:t>то пок</w:t>
      </w:r>
      <w:r w:rsidRPr="00AB2C89">
        <w:rPr>
          <w:szCs w:val="28"/>
        </w:rPr>
        <w:t>а</w:t>
      </w:r>
      <w:r w:rsidRPr="00AB2C89">
        <w:rPr>
          <w:szCs w:val="28"/>
        </w:rPr>
        <w:t>зателям</w:t>
      </w:r>
      <w:r>
        <w:rPr>
          <w:szCs w:val="28"/>
        </w:rPr>
        <w:t>,</w:t>
      </w:r>
      <w:r w:rsidRPr="00AB2C89">
        <w:rPr>
          <w:szCs w:val="28"/>
        </w:rPr>
        <w:t xml:space="preserve"> используемым для характеристики дорожного движения. </w:t>
      </w:r>
    </w:p>
    <w:p w:rsidR="002E3F72" w:rsidRPr="00AB2C89" w:rsidRDefault="002E3F72" w:rsidP="002E3F72">
      <w:pPr>
        <w:pStyle w:val="3"/>
        <w:tabs>
          <w:tab w:val="clear" w:pos="6521"/>
        </w:tabs>
        <w:rPr>
          <w:szCs w:val="28"/>
        </w:rPr>
      </w:pPr>
      <w:r w:rsidRPr="00AB2C89">
        <w:rPr>
          <w:szCs w:val="28"/>
        </w:rPr>
        <w:t>Состав транспортного потока характеризуется соотношением в нем ра</w:t>
      </w:r>
      <w:r w:rsidRPr="00AB2C89">
        <w:rPr>
          <w:szCs w:val="28"/>
        </w:rPr>
        <w:t>з</w:t>
      </w:r>
      <w:r w:rsidRPr="00AB2C89">
        <w:rPr>
          <w:szCs w:val="28"/>
        </w:rPr>
        <w:t>личных транспортных средств (ТС) и оказывает значительное вли</w:t>
      </w:r>
      <w:r w:rsidRPr="00AB2C89">
        <w:rPr>
          <w:szCs w:val="28"/>
        </w:rPr>
        <w:t>я</w:t>
      </w:r>
      <w:r w:rsidRPr="00AB2C89">
        <w:rPr>
          <w:szCs w:val="28"/>
        </w:rPr>
        <w:t>ние на все параметры дорожного движения. Состав транспортного потока влияет на з</w:t>
      </w:r>
      <w:r w:rsidRPr="00AB2C89">
        <w:rPr>
          <w:szCs w:val="28"/>
        </w:rPr>
        <w:t>а</w:t>
      </w:r>
      <w:r w:rsidRPr="00AB2C89">
        <w:rPr>
          <w:szCs w:val="28"/>
        </w:rPr>
        <w:t>грузку дорог, что объясняется существенной разницей в г</w:t>
      </w:r>
      <w:r w:rsidRPr="00AB2C89">
        <w:rPr>
          <w:szCs w:val="28"/>
        </w:rPr>
        <w:t>а</w:t>
      </w:r>
      <w:r w:rsidRPr="00AB2C89">
        <w:rPr>
          <w:szCs w:val="28"/>
        </w:rPr>
        <w:t>баритных размерах автомобилей, особенно в д</w:t>
      </w:r>
      <w:r w:rsidRPr="00AB2C89">
        <w:rPr>
          <w:szCs w:val="28"/>
        </w:rPr>
        <w:t>и</w:t>
      </w:r>
      <w:r w:rsidRPr="00AB2C89">
        <w:rPr>
          <w:szCs w:val="28"/>
        </w:rPr>
        <w:t>намическом габарите длины ТС.</w:t>
      </w:r>
    </w:p>
    <w:p w:rsidR="002E3F72" w:rsidRPr="00AB2C89" w:rsidRDefault="002E3F72" w:rsidP="002E3F72">
      <w:pPr>
        <w:ind w:firstLine="709"/>
        <w:jc w:val="both"/>
        <w:rPr>
          <w:sz w:val="28"/>
          <w:szCs w:val="28"/>
        </w:rPr>
      </w:pPr>
      <w:r w:rsidRPr="00AB2C89">
        <w:rPr>
          <w:sz w:val="28"/>
          <w:szCs w:val="28"/>
        </w:rPr>
        <w:t>Для учета влияния различных типов ТС в фактическом составе тран</w:t>
      </w:r>
      <w:r w:rsidRPr="00AB2C89">
        <w:rPr>
          <w:sz w:val="28"/>
          <w:szCs w:val="28"/>
        </w:rPr>
        <w:t>с</w:t>
      </w:r>
      <w:r w:rsidRPr="00AB2C89">
        <w:rPr>
          <w:sz w:val="28"/>
          <w:szCs w:val="28"/>
        </w:rPr>
        <w:t xml:space="preserve">портного потока применяют коэффициенты приведения </w:t>
      </w:r>
      <w:r w:rsidRPr="00AB2C89">
        <w:rPr>
          <w:i/>
          <w:sz w:val="28"/>
          <w:szCs w:val="28"/>
        </w:rPr>
        <w:t>К</w:t>
      </w:r>
      <w:r w:rsidRPr="00AB2C89">
        <w:rPr>
          <w:i/>
          <w:sz w:val="28"/>
          <w:szCs w:val="28"/>
          <w:vertAlign w:val="subscript"/>
        </w:rPr>
        <w:t>пр</w:t>
      </w:r>
      <w:r w:rsidRPr="00AB2C89">
        <w:rPr>
          <w:sz w:val="28"/>
          <w:szCs w:val="28"/>
        </w:rPr>
        <w:t xml:space="preserve"> к условному легк</w:t>
      </w:r>
      <w:r w:rsidRPr="00AB2C89">
        <w:rPr>
          <w:sz w:val="28"/>
          <w:szCs w:val="28"/>
        </w:rPr>
        <w:t>о</w:t>
      </w:r>
      <w:r w:rsidRPr="00AB2C89">
        <w:rPr>
          <w:sz w:val="28"/>
          <w:szCs w:val="28"/>
        </w:rPr>
        <w:t>вому автомобилю, которые определяются при сравнении их динамических г</w:t>
      </w:r>
      <w:r w:rsidRPr="00AB2C89">
        <w:rPr>
          <w:sz w:val="28"/>
          <w:szCs w:val="28"/>
        </w:rPr>
        <w:t>а</w:t>
      </w:r>
      <w:r w:rsidRPr="00AB2C89">
        <w:rPr>
          <w:sz w:val="28"/>
          <w:szCs w:val="28"/>
        </w:rPr>
        <w:t xml:space="preserve">баритов. Подсчет приведенной интенсивности </w:t>
      </w:r>
      <w:r w:rsidRPr="00AB2C89">
        <w:rPr>
          <w:i/>
          <w:sz w:val="28"/>
          <w:szCs w:val="28"/>
          <w:lang w:val="en-US"/>
        </w:rPr>
        <w:t>N</w:t>
      </w:r>
      <w:r w:rsidRPr="00AB2C89">
        <w:rPr>
          <w:i/>
          <w:sz w:val="28"/>
          <w:szCs w:val="28"/>
          <w:vertAlign w:val="subscript"/>
        </w:rPr>
        <w:t>пр</w:t>
      </w:r>
      <w:r w:rsidRPr="00AB2C89">
        <w:rPr>
          <w:sz w:val="28"/>
          <w:szCs w:val="28"/>
        </w:rPr>
        <w:t xml:space="preserve"> ведется по следующей фо</w:t>
      </w:r>
      <w:r w:rsidRPr="00AB2C89">
        <w:rPr>
          <w:sz w:val="28"/>
          <w:szCs w:val="28"/>
        </w:rPr>
        <w:t>р</w:t>
      </w:r>
      <w:r w:rsidRPr="00AB2C89">
        <w:rPr>
          <w:sz w:val="28"/>
          <w:szCs w:val="28"/>
        </w:rPr>
        <w:t>муле:</w:t>
      </w:r>
    </w:p>
    <w:p w:rsidR="002E3F72" w:rsidRPr="00AB2C89" w:rsidRDefault="002E3F72" w:rsidP="002E3F72">
      <w:pPr>
        <w:jc w:val="both"/>
        <w:rPr>
          <w:sz w:val="28"/>
          <w:szCs w:val="28"/>
        </w:rPr>
      </w:pPr>
    </w:p>
    <w:p w:rsidR="002E3F72" w:rsidRDefault="002E3F72" w:rsidP="002E3F72">
      <w:pPr>
        <w:tabs>
          <w:tab w:val="left" w:pos="9072"/>
        </w:tabs>
        <w:jc w:val="right"/>
        <w:rPr>
          <w:sz w:val="28"/>
        </w:rPr>
      </w:pPr>
      <w:r w:rsidRPr="00EB54E4">
        <w:rPr>
          <w:position w:val="-34"/>
          <w:sz w:val="28"/>
          <w:szCs w:val="28"/>
        </w:rPr>
        <w:object w:dxaOrig="5480" w:dyaOrig="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3.75pt;height:30pt" o:ole="" fillcolor="window">
            <v:imagedata r:id="rId4" o:title=""/>
          </v:shape>
          <o:OLEObject Type="Embed" ProgID="Equation.3" ShapeID="_x0000_i1025" DrawAspect="Content" ObjectID="_1734766389" r:id="rId5"/>
        </w:object>
      </w:r>
      <w:r>
        <w:rPr>
          <w:sz w:val="28"/>
        </w:rPr>
        <w:t>,                   (2.1)</w:t>
      </w:r>
    </w:p>
    <w:p w:rsidR="002E3F72" w:rsidRDefault="002E3F72" w:rsidP="002E3F72">
      <w:pPr>
        <w:tabs>
          <w:tab w:val="left" w:pos="9072"/>
        </w:tabs>
        <w:jc w:val="right"/>
        <w:rPr>
          <w:sz w:val="28"/>
        </w:rPr>
      </w:pPr>
    </w:p>
    <w:p w:rsidR="002E3F72" w:rsidRPr="00AB2C89" w:rsidRDefault="002E3F72" w:rsidP="002E3F72">
      <w:pPr>
        <w:ind w:left="2127" w:hanging="2127"/>
        <w:jc w:val="both"/>
        <w:rPr>
          <w:sz w:val="28"/>
          <w:szCs w:val="28"/>
        </w:rPr>
      </w:pPr>
      <w:proofErr w:type="gramStart"/>
      <w:r w:rsidRPr="00AB2C89">
        <w:rPr>
          <w:sz w:val="28"/>
          <w:szCs w:val="28"/>
        </w:rPr>
        <w:t>где</w:t>
      </w:r>
      <w:proofErr w:type="gramEnd"/>
      <w:r w:rsidRPr="00AB2C89">
        <w:rPr>
          <w:sz w:val="28"/>
          <w:szCs w:val="28"/>
        </w:rPr>
        <w:t xml:space="preserve">: </w:t>
      </w:r>
      <w:r w:rsidRPr="00AB2C89">
        <w:rPr>
          <w:i/>
          <w:sz w:val="28"/>
          <w:szCs w:val="28"/>
          <w:lang w:val="en-US"/>
        </w:rPr>
        <w:t>N</w:t>
      </w:r>
      <w:r w:rsidRPr="00AB2C89">
        <w:rPr>
          <w:i/>
          <w:sz w:val="28"/>
          <w:szCs w:val="28"/>
          <w:vertAlign w:val="subscript"/>
        </w:rPr>
        <w:t>л,</w:t>
      </w:r>
      <w:r>
        <w:rPr>
          <w:i/>
          <w:sz w:val="28"/>
          <w:szCs w:val="28"/>
          <w:vertAlign w:val="subscript"/>
        </w:rPr>
        <w:t xml:space="preserve"> </w:t>
      </w:r>
      <w:r w:rsidRPr="00AB2C89">
        <w:rPr>
          <w:i/>
          <w:sz w:val="28"/>
          <w:szCs w:val="28"/>
          <w:lang w:val="en-US"/>
        </w:rPr>
        <w:t>N</w:t>
      </w:r>
      <w:r w:rsidRPr="00AB2C89">
        <w:rPr>
          <w:i/>
          <w:sz w:val="28"/>
          <w:szCs w:val="28"/>
          <w:vertAlign w:val="subscript"/>
        </w:rPr>
        <w:t>гр,</w:t>
      </w:r>
      <w:r>
        <w:rPr>
          <w:i/>
          <w:sz w:val="28"/>
          <w:szCs w:val="28"/>
          <w:vertAlign w:val="subscript"/>
        </w:rPr>
        <w:t xml:space="preserve"> </w:t>
      </w:r>
      <w:r w:rsidRPr="00AB2C89">
        <w:rPr>
          <w:i/>
          <w:sz w:val="28"/>
          <w:szCs w:val="28"/>
          <w:lang w:val="en-US"/>
        </w:rPr>
        <w:t>N</w:t>
      </w:r>
      <w:r w:rsidRPr="00AB2C89">
        <w:rPr>
          <w:i/>
          <w:sz w:val="28"/>
          <w:szCs w:val="28"/>
          <w:vertAlign w:val="subscript"/>
        </w:rPr>
        <w:t>ав,</w:t>
      </w:r>
      <w:r>
        <w:rPr>
          <w:i/>
          <w:sz w:val="28"/>
          <w:szCs w:val="28"/>
          <w:vertAlign w:val="subscript"/>
        </w:rPr>
        <w:t xml:space="preserve"> </w:t>
      </w:r>
      <w:r w:rsidRPr="00AB2C89">
        <w:rPr>
          <w:i/>
          <w:sz w:val="28"/>
          <w:szCs w:val="28"/>
          <w:lang w:val="en-US"/>
        </w:rPr>
        <w:t>N</w:t>
      </w:r>
      <w:r w:rsidRPr="00AB2C89">
        <w:rPr>
          <w:i/>
          <w:sz w:val="28"/>
          <w:szCs w:val="28"/>
          <w:vertAlign w:val="subscript"/>
        </w:rPr>
        <w:t>ап</w:t>
      </w:r>
      <w:r w:rsidRPr="00AB2C89">
        <w:rPr>
          <w:sz w:val="28"/>
          <w:szCs w:val="28"/>
        </w:rPr>
        <w:t xml:space="preserve"> </w:t>
      </w:r>
      <w:r w:rsidRPr="009F3BFF">
        <w:rPr>
          <w:szCs w:val="28"/>
        </w:rPr>
        <w:t>–</w:t>
      </w:r>
      <w:r w:rsidRPr="00AB2C89">
        <w:rPr>
          <w:sz w:val="28"/>
          <w:szCs w:val="28"/>
        </w:rPr>
        <w:t xml:space="preserve"> соответственно количество легковых,  грузовых автомоб</w:t>
      </w:r>
      <w:r w:rsidRPr="00AB2C89">
        <w:rPr>
          <w:sz w:val="28"/>
          <w:szCs w:val="28"/>
        </w:rPr>
        <w:t>и</w:t>
      </w:r>
      <w:r w:rsidRPr="00AB2C89">
        <w:rPr>
          <w:sz w:val="28"/>
          <w:szCs w:val="28"/>
        </w:rPr>
        <w:t>лей, автобусов, автопоездов  в  транспортном  потоке за вр</w:t>
      </w:r>
      <w:r w:rsidRPr="00AB2C89">
        <w:rPr>
          <w:sz w:val="28"/>
          <w:szCs w:val="28"/>
        </w:rPr>
        <w:t>е</w:t>
      </w:r>
      <w:r w:rsidRPr="00AB2C89">
        <w:rPr>
          <w:sz w:val="28"/>
          <w:szCs w:val="28"/>
        </w:rPr>
        <w:t>мя н</w:t>
      </w:r>
      <w:r w:rsidRPr="00AB2C89">
        <w:rPr>
          <w:sz w:val="28"/>
          <w:szCs w:val="28"/>
        </w:rPr>
        <w:t>а</w:t>
      </w:r>
      <w:r w:rsidRPr="00AB2C89">
        <w:rPr>
          <w:sz w:val="28"/>
          <w:szCs w:val="28"/>
        </w:rPr>
        <w:t xml:space="preserve">блюдения; </w:t>
      </w:r>
    </w:p>
    <w:p w:rsidR="002E3F72" w:rsidRPr="00AB2C89" w:rsidRDefault="002E3F72" w:rsidP="002E3F72">
      <w:pPr>
        <w:ind w:left="1560" w:hanging="1702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</w:t>
      </w:r>
      <w:r w:rsidRPr="00AB2C89">
        <w:rPr>
          <w:i/>
          <w:sz w:val="28"/>
          <w:szCs w:val="28"/>
        </w:rPr>
        <w:t>К</w:t>
      </w:r>
      <w:r w:rsidRPr="00AB2C89">
        <w:rPr>
          <w:i/>
          <w:sz w:val="28"/>
          <w:szCs w:val="28"/>
          <w:vertAlign w:val="subscript"/>
        </w:rPr>
        <w:t>гр,</w:t>
      </w:r>
      <w:r>
        <w:rPr>
          <w:i/>
          <w:sz w:val="28"/>
          <w:szCs w:val="28"/>
          <w:vertAlign w:val="subscript"/>
        </w:rPr>
        <w:t xml:space="preserve"> </w:t>
      </w:r>
      <w:r w:rsidRPr="00AB2C89">
        <w:rPr>
          <w:i/>
          <w:sz w:val="28"/>
          <w:szCs w:val="28"/>
        </w:rPr>
        <w:t>К</w:t>
      </w:r>
      <w:r w:rsidRPr="00AB2C89">
        <w:rPr>
          <w:i/>
          <w:sz w:val="28"/>
          <w:szCs w:val="28"/>
          <w:vertAlign w:val="subscript"/>
        </w:rPr>
        <w:t>ав,</w:t>
      </w:r>
      <w:r>
        <w:rPr>
          <w:i/>
          <w:sz w:val="28"/>
          <w:szCs w:val="28"/>
          <w:vertAlign w:val="subscript"/>
        </w:rPr>
        <w:t xml:space="preserve"> </w:t>
      </w:r>
      <w:r w:rsidRPr="00AB2C89">
        <w:rPr>
          <w:i/>
          <w:sz w:val="28"/>
          <w:szCs w:val="28"/>
        </w:rPr>
        <w:t>К</w:t>
      </w:r>
      <w:r w:rsidRPr="00AB2C89">
        <w:rPr>
          <w:i/>
          <w:sz w:val="28"/>
          <w:szCs w:val="28"/>
          <w:vertAlign w:val="subscript"/>
        </w:rPr>
        <w:t>ап</w:t>
      </w:r>
      <w:r>
        <w:rPr>
          <w:i/>
          <w:sz w:val="28"/>
          <w:szCs w:val="28"/>
          <w:vertAlign w:val="subscript"/>
        </w:rPr>
        <w:t xml:space="preserve"> </w:t>
      </w:r>
      <w:r w:rsidRPr="009F3BFF">
        <w:rPr>
          <w:szCs w:val="28"/>
        </w:rPr>
        <w:t>–</w:t>
      </w:r>
      <w:r w:rsidRPr="00AB2C89">
        <w:rPr>
          <w:sz w:val="28"/>
          <w:szCs w:val="28"/>
        </w:rPr>
        <w:t xml:space="preserve"> коэффициенты приведения для грузовых автомобилей, автобусов и а</w:t>
      </w:r>
      <w:r w:rsidRPr="00AB2C89">
        <w:rPr>
          <w:sz w:val="28"/>
          <w:szCs w:val="28"/>
        </w:rPr>
        <w:t>в</w:t>
      </w:r>
      <w:r w:rsidRPr="00AB2C89">
        <w:rPr>
          <w:sz w:val="28"/>
          <w:szCs w:val="28"/>
        </w:rPr>
        <w:t>топоездов.</w:t>
      </w:r>
    </w:p>
    <w:p w:rsidR="002E3F72" w:rsidRDefault="002E3F72" w:rsidP="002E3F72">
      <w:pPr>
        <w:pStyle w:val="a3"/>
        <w:ind w:firstLine="709"/>
      </w:pPr>
      <w:r>
        <w:t>На улично-дорожной сети всегда можно выделить отдельные участки и зоны, где дорожное движение достигает максимальных размеров, в тоже время как на других участках оно в несколько раз меньше. Важнейшее значение в проблеме организации движения имеет неравномерность движения в течение года, мес</w:t>
      </w:r>
      <w:r>
        <w:t>я</w:t>
      </w:r>
      <w:r>
        <w:t>ца, суток и даже часа.</w:t>
      </w:r>
    </w:p>
    <w:p w:rsidR="002E3F72" w:rsidRDefault="002E3F72" w:rsidP="002E3F72">
      <w:pPr>
        <w:pStyle w:val="3"/>
        <w:tabs>
          <w:tab w:val="clear" w:pos="6521"/>
        </w:tabs>
      </w:pPr>
      <w:r>
        <w:t xml:space="preserve">Внутричасовая неравномерность движения оценивается коэффициентом временной неравномерности, который </w:t>
      </w:r>
      <w:proofErr w:type="gramStart"/>
      <w:r>
        <w:t>характеризует  колебания</w:t>
      </w:r>
      <w:proofErr w:type="gramEnd"/>
      <w:r>
        <w:t xml:space="preserve"> и</w:t>
      </w:r>
      <w:r>
        <w:t>н</w:t>
      </w:r>
      <w:r>
        <w:t>тенсивности движения для данного направления или для магистрали в целом в течение часа. Он определяется как доля объема движения, прих</w:t>
      </w:r>
      <w:r>
        <w:t>о</w:t>
      </w:r>
      <w:r>
        <w:t>дящаяся на данный отрезок времени, или как отношение наблюдаемой интенсивности движения за ра</w:t>
      </w:r>
      <w:r>
        <w:t>с</w:t>
      </w:r>
      <w:r>
        <w:t>сматриваемый промежуток времени к часовой интенсивности</w:t>
      </w:r>
    </w:p>
    <w:p w:rsidR="002E3F72" w:rsidRDefault="002E3F72" w:rsidP="002E3F72">
      <w:pPr>
        <w:pStyle w:val="3"/>
        <w:tabs>
          <w:tab w:val="clear" w:pos="6521"/>
        </w:tabs>
      </w:pPr>
    </w:p>
    <w:p w:rsidR="002E3F72" w:rsidRDefault="002E3F72" w:rsidP="002E3F72">
      <w:pPr>
        <w:tabs>
          <w:tab w:val="left" w:pos="-3119"/>
          <w:tab w:val="right" w:pos="-2977"/>
        </w:tabs>
        <w:jc w:val="right"/>
        <w:rPr>
          <w:sz w:val="28"/>
        </w:rPr>
      </w:pPr>
      <w:r w:rsidRPr="00595D2A">
        <w:rPr>
          <w:position w:val="-50"/>
          <w:sz w:val="28"/>
        </w:rPr>
        <w:object w:dxaOrig="2240" w:dyaOrig="1060">
          <v:shape id="_x0000_i1026" type="#_x0000_t75" style="width:111.75pt;height:53.25pt" o:ole="" fillcolor="window">
            <v:imagedata r:id="rId6" o:title=""/>
          </v:shape>
          <o:OLEObject Type="Embed" ProgID="Equation.3" ShapeID="_x0000_i1026" DrawAspect="Content" ObjectID="_1734766390" r:id="rId7"/>
        </w:object>
      </w:r>
      <w:r>
        <w:rPr>
          <w:sz w:val="28"/>
        </w:rPr>
        <w:t>,                                             (2.2)</w:t>
      </w:r>
    </w:p>
    <w:p w:rsidR="002E3F72" w:rsidRDefault="002E3F72" w:rsidP="002E3F72">
      <w:pPr>
        <w:jc w:val="both"/>
        <w:rPr>
          <w:sz w:val="28"/>
          <w:szCs w:val="28"/>
        </w:rPr>
      </w:pPr>
      <w:proofErr w:type="gramStart"/>
      <w:r w:rsidRPr="00AB4F03">
        <w:rPr>
          <w:sz w:val="28"/>
          <w:szCs w:val="28"/>
        </w:rPr>
        <w:t>где</w:t>
      </w:r>
      <w:proofErr w:type="gramEnd"/>
      <w:r w:rsidRPr="00AB4F03">
        <w:rPr>
          <w:sz w:val="28"/>
          <w:szCs w:val="28"/>
        </w:rPr>
        <w:t>:</w:t>
      </w:r>
      <w:r w:rsidRPr="00AB4F03">
        <w:rPr>
          <w:i/>
          <w:sz w:val="28"/>
          <w:szCs w:val="28"/>
        </w:rPr>
        <w:t xml:space="preserve"> К</w:t>
      </w:r>
      <w:r w:rsidRPr="00AB4F03">
        <w:rPr>
          <w:i/>
          <w:sz w:val="28"/>
          <w:szCs w:val="28"/>
          <w:vertAlign w:val="subscript"/>
        </w:rPr>
        <w:t>н(</w:t>
      </w:r>
      <w:r w:rsidRPr="00AB4F03">
        <w:rPr>
          <w:i/>
          <w:sz w:val="28"/>
          <w:szCs w:val="28"/>
          <w:vertAlign w:val="subscript"/>
          <w:lang w:val="en-US"/>
        </w:rPr>
        <w:t>t</w:t>
      </w:r>
      <w:r w:rsidRPr="00AB4F03">
        <w:rPr>
          <w:i/>
          <w:sz w:val="28"/>
          <w:szCs w:val="28"/>
          <w:vertAlign w:val="subscript"/>
        </w:rPr>
        <w:t>)</w:t>
      </w:r>
      <w:r>
        <w:rPr>
          <w:i/>
          <w:sz w:val="28"/>
          <w:szCs w:val="28"/>
          <w:vertAlign w:val="subscript"/>
        </w:rPr>
        <w:t xml:space="preserve">   </w:t>
      </w:r>
      <w:r w:rsidRPr="009F3BFF">
        <w:rPr>
          <w:szCs w:val="28"/>
        </w:rPr>
        <w:t>–</w:t>
      </w:r>
      <w:r w:rsidRPr="00AB4F03">
        <w:rPr>
          <w:sz w:val="28"/>
          <w:szCs w:val="28"/>
        </w:rPr>
        <w:t xml:space="preserve"> коэффициент неравномерности движения для временного интерв</w:t>
      </w:r>
      <w:r w:rsidRPr="00AB4F03">
        <w:rPr>
          <w:sz w:val="28"/>
          <w:szCs w:val="28"/>
        </w:rPr>
        <w:t>а</w:t>
      </w:r>
      <w:r w:rsidRPr="00AB4F03">
        <w:rPr>
          <w:sz w:val="28"/>
          <w:szCs w:val="28"/>
        </w:rPr>
        <w:t xml:space="preserve">ла </w:t>
      </w:r>
      <w:r>
        <w:rPr>
          <w:sz w:val="28"/>
          <w:szCs w:val="28"/>
        </w:rPr>
        <w:t xml:space="preserve"> </w:t>
      </w:r>
    </w:p>
    <w:p w:rsidR="002E3F72" w:rsidRPr="00AB4F03" w:rsidRDefault="002E3F72" w:rsidP="002E3F7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proofErr w:type="gramStart"/>
      <w:r w:rsidRPr="00AB4F03">
        <w:rPr>
          <w:i/>
          <w:sz w:val="28"/>
          <w:szCs w:val="28"/>
          <w:lang w:val="en-US"/>
        </w:rPr>
        <w:t>t</w:t>
      </w:r>
      <w:proofErr w:type="gramEnd"/>
      <w:r w:rsidRPr="00AB4F03">
        <w:rPr>
          <w:sz w:val="28"/>
          <w:szCs w:val="28"/>
        </w:rPr>
        <w:t>;</w:t>
      </w:r>
    </w:p>
    <w:p w:rsidR="002E3F72" w:rsidRPr="00AB4F03" w:rsidRDefault="002E3F72" w:rsidP="002E3F72">
      <w:pPr>
        <w:jc w:val="both"/>
        <w:rPr>
          <w:sz w:val="28"/>
          <w:szCs w:val="28"/>
        </w:rPr>
      </w:pPr>
      <w:r w:rsidRPr="00AB4F03">
        <w:rPr>
          <w:sz w:val="28"/>
          <w:szCs w:val="28"/>
        </w:rPr>
        <w:t xml:space="preserve">        </w:t>
      </w:r>
      <w:r w:rsidRPr="00AB4F03">
        <w:rPr>
          <w:i/>
          <w:sz w:val="28"/>
          <w:szCs w:val="28"/>
          <w:lang w:val="en-US"/>
        </w:rPr>
        <w:t>t</w:t>
      </w:r>
      <w:r w:rsidRPr="00AB4F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9F3BFF">
        <w:rPr>
          <w:szCs w:val="28"/>
        </w:rPr>
        <w:t>–</w:t>
      </w:r>
      <w:r w:rsidRPr="00AB4F03">
        <w:rPr>
          <w:sz w:val="28"/>
          <w:szCs w:val="28"/>
        </w:rPr>
        <w:t xml:space="preserve"> </w:t>
      </w:r>
      <w:proofErr w:type="gramStart"/>
      <w:r w:rsidRPr="00AB4F03">
        <w:rPr>
          <w:sz w:val="28"/>
          <w:szCs w:val="28"/>
        </w:rPr>
        <w:t>время</w:t>
      </w:r>
      <w:proofErr w:type="gramEnd"/>
      <w:r w:rsidRPr="00AB4F03">
        <w:rPr>
          <w:sz w:val="28"/>
          <w:szCs w:val="28"/>
        </w:rPr>
        <w:t xml:space="preserve"> наблюдения, мин;</w:t>
      </w:r>
    </w:p>
    <w:p w:rsidR="002E3F72" w:rsidRDefault="002E3F72" w:rsidP="002E3F72">
      <w:pPr>
        <w:ind w:left="1134" w:hanging="1134"/>
        <w:jc w:val="both"/>
        <w:rPr>
          <w:sz w:val="28"/>
          <w:szCs w:val="28"/>
        </w:rPr>
      </w:pPr>
      <w:r w:rsidRPr="00AB4F03">
        <w:rPr>
          <w:i/>
          <w:sz w:val="28"/>
          <w:szCs w:val="28"/>
        </w:rPr>
        <w:t xml:space="preserve">       </w:t>
      </w:r>
      <w:proofErr w:type="gramStart"/>
      <w:r w:rsidRPr="00AB4F03">
        <w:rPr>
          <w:i/>
          <w:sz w:val="28"/>
          <w:szCs w:val="28"/>
          <w:lang w:val="en-US"/>
        </w:rPr>
        <w:t>N</w:t>
      </w:r>
      <w:r w:rsidRPr="00AB4F03">
        <w:rPr>
          <w:i/>
          <w:sz w:val="28"/>
          <w:szCs w:val="28"/>
          <w:vertAlign w:val="subscript"/>
        </w:rPr>
        <w:t>пр(</w:t>
      </w:r>
      <w:proofErr w:type="gramEnd"/>
      <w:r w:rsidRPr="00AB4F03">
        <w:rPr>
          <w:i/>
          <w:sz w:val="28"/>
          <w:szCs w:val="28"/>
          <w:vertAlign w:val="subscript"/>
          <w:lang w:val="en-US"/>
        </w:rPr>
        <w:t>t</w:t>
      </w:r>
      <w:r w:rsidRPr="00AB4F03">
        <w:rPr>
          <w:i/>
          <w:sz w:val="28"/>
          <w:szCs w:val="28"/>
          <w:vertAlign w:val="subscript"/>
        </w:rPr>
        <w:t>)</w:t>
      </w:r>
      <w:r w:rsidRPr="00AB4F03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  <w:vertAlign w:val="subscript"/>
        </w:rPr>
        <w:t xml:space="preserve"> </w:t>
      </w:r>
      <w:r w:rsidRPr="009F3BFF">
        <w:rPr>
          <w:szCs w:val="28"/>
        </w:rPr>
        <w:t>–</w:t>
      </w:r>
      <w:r w:rsidRPr="00AB4F03">
        <w:rPr>
          <w:sz w:val="28"/>
          <w:szCs w:val="28"/>
        </w:rPr>
        <w:t xml:space="preserve"> приведенная интенсивность движения, наблюдаемая за временной </w:t>
      </w:r>
      <w:r>
        <w:rPr>
          <w:sz w:val="28"/>
          <w:szCs w:val="28"/>
        </w:rPr>
        <w:t xml:space="preserve">  </w:t>
      </w:r>
    </w:p>
    <w:p w:rsidR="002E3F72" w:rsidRDefault="002E3F72" w:rsidP="002E3F72">
      <w:pPr>
        <w:ind w:left="1134" w:hanging="1134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</w:t>
      </w:r>
      <w:proofErr w:type="gramStart"/>
      <w:r w:rsidRPr="00AB4F03">
        <w:rPr>
          <w:sz w:val="28"/>
          <w:szCs w:val="28"/>
        </w:rPr>
        <w:t>интервал</w:t>
      </w:r>
      <w:proofErr w:type="gramEnd"/>
      <w:r w:rsidRPr="00AB4F03">
        <w:rPr>
          <w:sz w:val="28"/>
          <w:szCs w:val="28"/>
        </w:rPr>
        <w:t xml:space="preserve"> </w:t>
      </w:r>
      <w:r w:rsidRPr="00AB4F03">
        <w:rPr>
          <w:i/>
          <w:sz w:val="28"/>
          <w:szCs w:val="28"/>
          <w:lang w:val="en-US"/>
        </w:rPr>
        <w:t>t</w:t>
      </w:r>
      <w:r w:rsidRPr="00AB4F03">
        <w:rPr>
          <w:sz w:val="28"/>
          <w:szCs w:val="28"/>
        </w:rPr>
        <w:t>, ед/ч;</w:t>
      </w:r>
    </w:p>
    <w:p w:rsidR="002E3F72" w:rsidRPr="00AB4F03" w:rsidRDefault="002E3F72" w:rsidP="002E3F72">
      <w:pPr>
        <w:ind w:left="1418" w:hanging="1418"/>
        <w:jc w:val="both"/>
        <w:rPr>
          <w:sz w:val="28"/>
          <w:szCs w:val="28"/>
        </w:rPr>
      </w:pPr>
    </w:p>
    <w:p w:rsidR="002E3F72" w:rsidRDefault="002E3F72" w:rsidP="002E3F72">
      <w:pPr>
        <w:jc w:val="right"/>
        <w:rPr>
          <w:sz w:val="28"/>
        </w:rPr>
      </w:pPr>
      <w:r w:rsidRPr="003E1ACE">
        <w:rPr>
          <w:position w:val="-36"/>
          <w:sz w:val="28"/>
        </w:rPr>
        <w:object w:dxaOrig="2520" w:dyaOrig="920">
          <v:shape id="_x0000_i1027" type="#_x0000_t75" style="width:126pt;height:45.75pt" o:ole="" fillcolor="window">
            <v:imagedata r:id="rId8" o:title=""/>
          </v:shape>
          <o:OLEObject Type="Embed" ProgID="Equation.3" ShapeID="_x0000_i1027" DrawAspect="Content" ObjectID="_1734766391" r:id="rId9"/>
        </w:object>
      </w:r>
      <w:r>
        <w:rPr>
          <w:sz w:val="28"/>
        </w:rPr>
        <w:t xml:space="preserve">,  </w:t>
      </w:r>
      <w:r>
        <w:rPr>
          <w:sz w:val="28"/>
        </w:rPr>
        <w:tab/>
      </w:r>
      <w:r>
        <w:rPr>
          <w:sz w:val="28"/>
        </w:rPr>
        <w:tab/>
        <w:t xml:space="preserve">  </w:t>
      </w:r>
      <w:r>
        <w:rPr>
          <w:sz w:val="28"/>
        </w:rPr>
        <w:tab/>
      </w:r>
      <w:r>
        <w:rPr>
          <w:sz w:val="28"/>
        </w:rPr>
        <w:tab/>
        <w:t xml:space="preserve">     (2.3)</w:t>
      </w:r>
    </w:p>
    <w:p w:rsidR="002E3F72" w:rsidRDefault="002E3F72" w:rsidP="002E3F72">
      <w:pPr>
        <w:jc w:val="right"/>
        <w:rPr>
          <w:sz w:val="28"/>
        </w:rPr>
      </w:pPr>
    </w:p>
    <w:p w:rsidR="002E3F72" w:rsidRPr="00AB4F03" w:rsidRDefault="002E3F72" w:rsidP="002E3F72">
      <w:pPr>
        <w:jc w:val="both"/>
        <w:rPr>
          <w:sz w:val="28"/>
          <w:szCs w:val="28"/>
        </w:rPr>
      </w:pPr>
      <w:proofErr w:type="gramStart"/>
      <w:r w:rsidRPr="00AB4F03">
        <w:rPr>
          <w:sz w:val="28"/>
          <w:szCs w:val="28"/>
        </w:rPr>
        <w:t>где</w:t>
      </w:r>
      <w:proofErr w:type="gramEnd"/>
      <w:r w:rsidRPr="00AB4F03">
        <w:rPr>
          <w:sz w:val="28"/>
          <w:szCs w:val="28"/>
        </w:rPr>
        <w:t xml:space="preserve">: </w:t>
      </w:r>
      <w:r w:rsidRPr="00AB4F03">
        <w:rPr>
          <w:i/>
          <w:sz w:val="28"/>
          <w:szCs w:val="28"/>
          <w:lang w:val="en-US"/>
        </w:rPr>
        <w:t>N</w:t>
      </w:r>
      <w:r w:rsidRPr="00AB4F03">
        <w:rPr>
          <w:i/>
          <w:sz w:val="28"/>
          <w:szCs w:val="28"/>
          <w:vertAlign w:val="subscript"/>
        </w:rPr>
        <w:t>пр(60)</w:t>
      </w:r>
      <w:r>
        <w:rPr>
          <w:i/>
          <w:sz w:val="28"/>
          <w:szCs w:val="28"/>
          <w:vertAlign w:val="subscript"/>
        </w:rPr>
        <w:t xml:space="preserve"> </w:t>
      </w:r>
      <w:r w:rsidRPr="009F3BFF">
        <w:rPr>
          <w:szCs w:val="28"/>
        </w:rPr>
        <w:t>–</w:t>
      </w:r>
      <w:r w:rsidRPr="00AB4F03">
        <w:rPr>
          <w:sz w:val="28"/>
          <w:szCs w:val="28"/>
        </w:rPr>
        <w:t xml:space="preserve"> часовая приведенная интенсивность движения, ед/ч.</w:t>
      </w:r>
    </w:p>
    <w:p w:rsidR="002E3F72" w:rsidRPr="00AB4F03" w:rsidRDefault="002E3F72" w:rsidP="002E3F72">
      <w:pPr>
        <w:ind w:firstLine="709"/>
        <w:jc w:val="both"/>
        <w:rPr>
          <w:sz w:val="28"/>
          <w:szCs w:val="28"/>
        </w:rPr>
      </w:pPr>
      <w:r w:rsidRPr="00AB4F03">
        <w:rPr>
          <w:sz w:val="28"/>
          <w:szCs w:val="28"/>
        </w:rPr>
        <w:t>Важнейшим критерием, который характеризует функционирование г</w:t>
      </w:r>
      <w:r w:rsidRPr="00AB4F03">
        <w:rPr>
          <w:sz w:val="28"/>
          <w:szCs w:val="28"/>
        </w:rPr>
        <w:t>о</w:t>
      </w:r>
      <w:r w:rsidRPr="00AB4F03">
        <w:rPr>
          <w:sz w:val="28"/>
          <w:szCs w:val="28"/>
        </w:rPr>
        <w:t>родских путей сообщ</w:t>
      </w:r>
      <w:r w:rsidRPr="00AB4F03">
        <w:rPr>
          <w:sz w:val="28"/>
          <w:szCs w:val="28"/>
        </w:rPr>
        <w:t>е</w:t>
      </w:r>
      <w:r w:rsidRPr="00AB4F03">
        <w:rPr>
          <w:sz w:val="28"/>
          <w:szCs w:val="28"/>
        </w:rPr>
        <w:t xml:space="preserve">ния, является их пропускная способность. При расчете пропускной способности многополосной дороги </w:t>
      </w:r>
      <w:r w:rsidRPr="00AB4F03">
        <w:rPr>
          <w:i/>
          <w:sz w:val="28"/>
          <w:szCs w:val="28"/>
          <w:lang w:val="en-US"/>
        </w:rPr>
        <w:t>P</w:t>
      </w:r>
      <w:r w:rsidRPr="00AB4F03">
        <w:rPr>
          <w:i/>
          <w:sz w:val="28"/>
          <w:szCs w:val="28"/>
          <w:vertAlign w:val="subscript"/>
        </w:rPr>
        <w:t xml:space="preserve">м </w:t>
      </w:r>
      <w:r w:rsidRPr="00AB4F03">
        <w:rPr>
          <w:sz w:val="28"/>
          <w:szCs w:val="28"/>
        </w:rPr>
        <w:t>это необходимо учитывать к</w:t>
      </w:r>
      <w:r w:rsidRPr="00AB4F03">
        <w:rPr>
          <w:sz w:val="28"/>
          <w:szCs w:val="28"/>
        </w:rPr>
        <w:t>о</w:t>
      </w:r>
      <w:r w:rsidRPr="00AB4F03">
        <w:rPr>
          <w:sz w:val="28"/>
          <w:szCs w:val="28"/>
        </w:rPr>
        <w:t xml:space="preserve">эффициентом многополосности </w:t>
      </w:r>
      <w:r w:rsidRPr="00AB4F03">
        <w:rPr>
          <w:i/>
          <w:sz w:val="28"/>
          <w:szCs w:val="28"/>
        </w:rPr>
        <w:t>К</w:t>
      </w:r>
      <w:r w:rsidRPr="00AB4F03">
        <w:rPr>
          <w:i/>
          <w:sz w:val="28"/>
          <w:szCs w:val="28"/>
          <w:vertAlign w:val="subscript"/>
        </w:rPr>
        <w:t>мн</w:t>
      </w:r>
      <w:r w:rsidRPr="00AB4F03">
        <w:rPr>
          <w:i/>
          <w:sz w:val="28"/>
          <w:szCs w:val="28"/>
        </w:rPr>
        <w:t>.</w:t>
      </w:r>
      <w:r w:rsidRPr="00AB4F03">
        <w:rPr>
          <w:sz w:val="28"/>
          <w:szCs w:val="28"/>
        </w:rPr>
        <w:t xml:space="preserve"> </w:t>
      </w:r>
    </w:p>
    <w:p w:rsidR="002E3F72" w:rsidRPr="00AB4F03" w:rsidRDefault="002E3F72" w:rsidP="002E3F72">
      <w:pPr>
        <w:ind w:firstLine="709"/>
        <w:jc w:val="both"/>
        <w:rPr>
          <w:sz w:val="28"/>
          <w:szCs w:val="28"/>
        </w:rPr>
      </w:pPr>
      <w:r w:rsidRPr="00AB4F03">
        <w:rPr>
          <w:sz w:val="28"/>
          <w:szCs w:val="28"/>
        </w:rPr>
        <w:t xml:space="preserve">Расчетная пропускная способность многополосной проезжей части </w:t>
      </w:r>
      <w:r w:rsidRPr="00AB4F03">
        <w:rPr>
          <w:i/>
          <w:sz w:val="28"/>
          <w:szCs w:val="28"/>
          <w:lang w:val="en-US"/>
        </w:rPr>
        <w:t>P</w:t>
      </w:r>
      <w:r w:rsidRPr="00AB4F03">
        <w:rPr>
          <w:i/>
          <w:sz w:val="28"/>
          <w:szCs w:val="28"/>
          <w:vertAlign w:val="subscript"/>
        </w:rPr>
        <w:t>м</w:t>
      </w:r>
      <w:r w:rsidRPr="00AB4F03">
        <w:rPr>
          <w:sz w:val="28"/>
          <w:szCs w:val="28"/>
        </w:rPr>
        <w:t xml:space="preserve"> о</w:t>
      </w:r>
      <w:r w:rsidRPr="00AB4F03">
        <w:rPr>
          <w:sz w:val="28"/>
          <w:szCs w:val="28"/>
        </w:rPr>
        <w:t>п</w:t>
      </w:r>
      <w:r w:rsidRPr="00AB4F03">
        <w:rPr>
          <w:sz w:val="28"/>
          <w:szCs w:val="28"/>
        </w:rPr>
        <w:t>ределяется выраж</w:t>
      </w:r>
      <w:r w:rsidRPr="00AB4F03">
        <w:rPr>
          <w:sz w:val="28"/>
          <w:szCs w:val="28"/>
        </w:rPr>
        <w:t>е</w:t>
      </w:r>
      <w:r w:rsidRPr="00AB4F03">
        <w:rPr>
          <w:sz w:val="28"/>
          <w:szCs w:val="28"/>
        </w:rPr>
        <w:t>нием:</w:t>
      </w:r>
    </w:p>
    <w:p w:rsidR="002E3F72" w:rsidRPr="00AB4F03" w:rsidRDefault="002E3F72" w:rsidP="002E3F72">
      <w:pPr>
        <w:jc w:val="both"/>
        <w:rPr>
          <w:sz w:val="28"/>
          <w:szCs w:val="28"/>
        </w:rPr>
      </w:pPr>
      <w:r w:rsidRPr="00AB4F03">
        <w:rPr>
          <w:sz w:val="28"/>
          <w:szCs w:val="28"/>
        </w:rPr>
        <w:t xml:space="preserve">        </w:t>
      </w:r>
    </w:p>
    <w:p w:rsidR="002E3F72" w:rsidRDefault="002E3F72" w:rsidP="002E3F72">
      <w:pPr>
        <w:jc w:val="right"/>
        <w:rPr>
          <w:sz w:val="28"/>
        </w:rPr>
      </w:pPr>
      <w:r w:rsidRPr="00062214">
        <w:rPr>
          <w:position w:val="-20"/>
          <w:sz w:val="28"/>
        </w:rPr>
        <w:object w:dxaOrig="2160" w:dyaOrig="460">
          <v:shape id="_x0000_i1028" type="#_x0000_t75" style="width:108pt;height:23.25pt" o:ole="" fillcolor="window">
            <v:imagedata r:id="rId10" o:title=""/>
          </v:shape>
          <o:OLEObject Type="Embed" ProgID="Equation.3" ShapeID="_x0000_i1028" DrawAspect="Content" ObjectID="_1734766392" r:id="rId11"/>
        </w:object>
      </w:r>
      <w:r>
        <w:rPr>
          <w:sz w:val="28"/>
        </w:rPr>
        <w:t xml:space="preserve">,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(2.4)</w:t>
      </w:r>
    </w:p>
    <w:p w:rsidR="002E3F72" w:rsidRDefault="002E3F72" w:rsidP="002E3F72">
      <w:pPr>
        <w:jc w:val="right"/>
        <w:rPr>
          <w:sz w:val="28"/>
        </w:rPr>
      </w:pPr>
    </w:p>
    <w:p w:rsidR="002E3F72" w:rsidRPr="00AB4F03" w:rsidRDefault="002E3F72" w:rsidP="002E3F72">
      <w:pPr>
        <w:ind w:left="1120" w:hanging="1120"/>
        <w:jc w:val="both"/>
        <w:rPr>
          <w:sz w:val="28"/>
          <w:szCs w:val="28"/>
        </w:rPr>
      </w:pPr>
      <w:proofErr w:type="gramStart"/>
      <w:r w:rsidRPr="00AB4F03">
        <w:rPr>
          <w:sz w:val="28"/>
          <w:szCs w:val="28"/>
        </w:rPr>
        <w:t>где</w:t>
      </w:r>
      <w:proofErr w:type="gramEnd"/>
      <w:r w:rsidRPr="00AB4F03">
        <w:rPr>
          <w:sz w:val="28"/>
          <w:szCs w:val="28"/>
        </w:rPr>
        <w:t xml:space="preserve">: </w:t>
      </w:r>
      <w:r w:rsidRPr="00AB4F03">
        <w:rPr>
          <w:i/>
          <w:sz w:val="28"/>
          <w:szCs w:val="28"/>
          <w:lang w:val="en-US"/>
        </w:rPr>
        <w:t>P</w:t>
      </w:r>
      <w:r w:rsidRPr="00AB4F03">
        <w:rPr>
          <w:i/>
          <w:sz w:val="28"/>
          <w:szCs w:val="28"/>
          <w:vertAlign w:val="subscript"/>
          <w:lang w:val="en-US"/>
        </w:rPr>
        <w:t>n</w:t>
      </w:r>
      <w:r w:rsidRPr="00AB4F03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</w:t>
      </w:r>
      <w:r w:rsidRPr="009F3BFF">
        <w:rPr>
          <w:szCs w:val="28"/>
        </w:rPr>
        <w:t>–</w:t>
      </w:r>
      <w:r w:rsidRPr="00AB4F03">
        <w:rPr>
          <w:sz w:val="28"/>
          <w:szCs w:val="28"/>
        </w:rPr>
        <w:t xml:space="preserve"> расчетная  пропускная  способность  о</w:t>
      </w:r>
      <w:r w:rsidRPr="00AB4F03">
        <w:rPr>
          <w:sz w:val="28"/>
          <w:szCs w:val="28"/>
        </w:rPr>
        <w:t>д</w:t>
      </w:r>
      <w:r w:rsidRPr="00AB4F03">
        <w:rPr>
          <w:sz w:val="28"/>
          <w:szCs w:val="28"/>
        </w:rPr>
        <w:t>ной  полосы  движения, ед/ч  (</w:t>
      </w:r>
      <w:r w:rsidRPr="00AB4F03">
        <w:rPr>
          <w:i/>
          <w:sz w:val="28"/>
          <w:szCs w:val="28"/>
          <w:lang w:val="en-US"/>
        </w:rPr>
        <w:t>P</w:t>
      </w:r>
      <w:r w:rsidRPr="00AB4F03">
        <w:rPr>
          <w:i/>
          <w:sz w:val="28"/>
          <w:szCs w:val="28"/>
          <w:vertAlign w:val="subscript"/>
          <w:lang w:val="en-US"/>
        </w:rPr>
        <w:t>n</w:t>
      </w:r>
      <w:r w:rsidRPr="00AB4F03">
        <w:rPr>
          <w:sz w:val="28"/>
          <w:szCs w:val="28"/>
        </w:rPr>
        <w:t>=1200-1600 ед/ч);</w:t>
      </w:r>
    </w:p>
    <w:p w:rsidR="002E3F72" w:rsidRPr="00AB4F03" w:rsidRDefault="002E3F72" w:rsidP="002E3F72">
      <w:pPr>
        <w:ind w:left="1288" w:hanging="721"/>
        <w:jc w:val="both"/>
        <w:rPr>
          <w:sz w:val="28"/>
          <w:szCs w:val="28"/>
        </w:rPr>
      </w:pPr>
      <w:r w:rsidRPr="00AB4F03">
        <w:rPr>
          <w:i/>
          <w:sz w:val="28"/>
          <w:szCs w:val="28"/>
        </w:rPr>
        <w:t>К</w:t>
      </w:r>
      <w:r w:rsidRPr="00AB4F03">
        <w:rPr>
          <w:i/>
          <w:sz w:val="28"/>
          <w:szCs w:val="28"/>
          <w:vertAlign w:val="subscript"/>
        </w:rPr>
        <w:t>мн</w:t>
      </w:r>
      <w:r w:rsidRPr="00AB4F03">
        <w:rPr>
          <w:i/>
          <w:sz w:val="28"/>
          <w:szCs w:val="28"/>
        </w:rPr>
        <w:t xml:space="preserve"> </w:t>
      </w:r>
      <w:r w:rsidRPr="009F3BFF">
        <w:rPr>
          <w:szCs w:val="28"/>
        </w:rPr>
        <w:t>–</w:t>
      </w:r>
      <w:r w:rsidRPr="00AB4F03">
        <w:rPr>
          <w:sz w:val="28"/>
          <w:szCs w:val="28"/>
        </w:rPr>
        <w:t xml:space="preserve"> коэффициент многополосности (</w:t>
      </w:r>
      <w:r w:rsidRPr="00AB4F03">
        <w:rPr>
          <w:i/>
          <w:sz w:val="28"/>
          <w:szCs w:val="28"/>
        </w:rPr>
        <w:t>К</w:t>
      </w:r>
      <w:r w:rsidRPr="00AB4F03">
        <w:rPr>
          <w:i/>
          <w:sz w:val="28"/>
          <w:szCs w:val="28"/>
          <w:vertAlign w:val="subscript"/>
        </w:rPr>
        <w:t>мн</w:t>
      </w:r>
      <w:r w:rsidRPr="00AB4F03">
        <w:rPr>
          <w:i/>
          <w:sz w:val="28"/>
          <w:szCs w:val="28"/>
        </w:rPr>
        <w:t xml:space="preserve"> </w:t>
      </w:r>
      <w:r w:rsidRPr="00AB4F03">
        <w:rPr>
          <w:sz w:val="28"/>
          <w:szCs w:val="28"/>
        </w:rPr>
        <w:t>принимается для 2-полосной д</w:t>
      </w:r>
      <w:r w:rsidRPr="00AB4F03">
        <w:rPr>
          <w:sz w:val="28"/>
          <w:szCs w:val="28"/>
        </w:rPr>
        <w:t>о</w:t>
      </w:r>
      <w:r w:rsidRPr="00AB4F03">
        <w:rPr>
          <w:sz w:val="28"/>
          <w:szCs w:val="28"/>
        </w:rPr>
        <w:t>роги одного направления равным 1,9, для 3-полосной – 2,7, а для 4-полосной – 3,5);</w:t>
      </w:r>
    </w:p>
    <w:p w:rsidR="002E3F72" w:rsidRPr="00AB4F03" w:rsidRDefault="002E3F72" w:rsidP="002E3F72">
      <w:pPr>
        <w:ind w:firstLine="574"/>
        <w:jc w:val="both"/>
        <w:rPr>
          <w:sz w:val="28"/>
          <w:szCs w:val="28"/>
        </w:rPr>
      </w:pPr>
      <w:r w:rsidRPr="00AB4F03">
        <w:rPr>
          <w:position w:val="-6"/>
          <w:sz w:val="28"/>
          <w:szCs w:val="28"/>
        </w:rPr>
        <w:object w:dxaOrig="300" w:dyaOrig="279">
          <v:shape id="_x0000_i1029" type="#_x0000_t75" style="width:15pt;height:14.25pt" o:ole="" fillcolor="window">
            <v:imagedata r:id="rId12" o:title=""/>
          </v:shape>
          <o:OLEObject Type="Embed" ProgID="Equation.3" ShapeID="_x0000_i1029" DrawAspect="Content" ObjectID="_1734766393" r:id="rId13"/>
        </w:object>
      </w:r>
      <w:r>
        <w:rPr>
          <w:sz w:val="28"/>
          <w:szCs w:val="28"/>
        </w:rPr>
        <w:t xml:space="preserve">  </w:t>
      </w:r>
      <w:r w:rsidRPr="009F3BFF">
        <w:rPr>
          <w:szCs w:val="28"/>
        </w:rPr>
        <w:t>–</w:t>
      </w:r>
      <w:r>
        <w:rPr>
          <w:szCs w:val="28"/>
        </w:rPr>
        <w:t xml:space="preserve"> </w:t>
      </w:r>
      <w:r w:rsidRPr="00AB4F03">
        <w:rPr>
          <w:sz w:val="28"/>
          <w:szCs w:val="28"/>
        </w:rPr>
        <w:t>коэффициент, учитывающий влияние п</w:t>
      </w:r>
      <w:r w:rsidRPr="00AB4F03">
        <w:rPr>
          <w:sz w:val="28"/>
          <w:szCs w:val="28"/>
        </w:rPr>
        <w:t>е</w:t>
      </w:r>
      <w:r w:rsidRPr="00AB4F03">
        <w:rPr>
          <w:sz w:val="28"/>
          <w:szCs w:val="28"/>
        </w:rPr>
        <w:t xml:space="preserve">ресечения </w:t>
      </w:r>
      <w:proofErr w:type="gramStart"/>
      <w:r w:rsidRPr="00AB4F03">
        <w:rPr>
          <w:sz w:val="28"/>
          <w:szCs w:val="28"/>
        </w:rPr>
        <w:t>(</w:t>
      </w:r>
      <w:r w:rsidRPr="00AB4F03">
        <w:rPr>
          <w:position w:val="-6"/>
          <w:sz w:val="28"/>
          <w:szCs w:val="28"/>
        </w:rPr>
        <w:object w:dxaOrig="300" w:dyaOrig="279">
          <v:shape id="_x0000_i1030" type="#_x0000_t75" style="width:15pt;height:14.25pt" o:ole="" fillcolor="window">
            <v:imagedata r:id="rId12" o:title=""/>
          </v:shape>
          <o:OLEObject Type="Embed" ProgID="Equation.3" ShapeID="_x0000_i1030" DrawAspect="Content" ObjectID="_1734766394" r:id="rId14"/>
        </w:object>
      </w:r>
      <w:r w:rsidRPr="00AB4F03">
        <w:rPr>
          <w:sz w:val="28"/>
          <w:szCs w:val="28"/>
        </w:rPr>
        <w:t xml:space="preserve"> =</w:t>
      </w:r>
      <w:proofErr w:type="gramEnd"/>
      <w:r w:rsidRPr="00AB4F03">
        <w:rPr>
          <w:sz w:val="28"/>
          <w:szCs w:val="28"/>
        </w:rPr>
        <w:t xml:space="preserve"> 0,4</w:t>
      </w:r>
      <w:r>
        <w:rPr>
          <w:sz w:val="28"/>
          <w:szCs w:val="28"/>
        </w:rPr>
        <w:t>…</w:t>
      </w:r>
      <w:r w:rsidRPr="00AB4F03">
        <w:rPr>
          <w:sz w:val="28"/>
          <w:szCs w:val="28"/>
        </w:rPr>
        <w:t>0,6).</w:t>
      </w:r>
    </w:p>
    <w:p w:rsidR="002E3F72" w:rsidRDefault="002E3F72" w:rsidP="002E3F72">
      <w:pPr>
        <w:ind w:firstLine="709"/>
        <w:jc w:val="both"/>
        <w:rPr>
          <w:sz w:val="28"/>
        </w:rPr>
      </w:pPr>
      <w:r w:rsidRPr="00AB4F03">
        <w:rPr>
          <w:sz w:val="28"/>
          <w:szCs w:val="28"/>
        </w:rPr>
        <w:t xml:space="preserve">Уровень загрузки дороги (улицы) оценивается коэффициентом загрузки </w:t>
      </w:r>
      <w:r w:rsidRPr="00AB4F03">
        <w:rPr>
          <w:i/>
          <w:sz w:val="28"/>
          <w:szCs w:val="28"/>
          <w:lang w:val="en-US"/>
        </w:rPr>
        <w:t>Z</w:t>
      </w:r>
      <w:r w:rsidRPr="00AB4F03">
        <w:rPr>
          <w:i/>
          <w:sz w:val="28"/>
          <w:szCs w:val="28"/>
          <w:vertAlign w:val="subscript"/>
          <w:lang w:val="en-US"/>
        </w:rPr>
        <w:t>i</w:t>
      </w:r>
      <w:r w:rsidRPr="00AB4F03">
        <w:rPr>
          <w:sz w:val="28"/>
          <w:szCs w:val="28"/>
        </w:rPr>
        <w:t>, который представляет собой соотношение интенсивности движения к пр</w:t>
      </w:r>
      <w:r w:rsidRPr="00AB4F03">
        <w:rPr>
          <w:sz w:val="28"/>
          <w:szCs w:val="28"/>
        </w:rPr>
        <w:t>о</w:t>
      </w:r>
      <w:r w:rsidRPr="00AB4F03">
        <w:rPr>
          <w:sz w:val="28"/>
          <w:szCs w:val="28"/>
        </w:rPr>
        <w:t>пускной способности рассматриваемого участка улицы или дороги. В данном случае для каждого направления движения уровень загрузки определяется сл</w:t>
      </w:r>
      <w:r w:rsidRPr="00AB4F03">
        <w:rPr>
          <w:sz w:val="28"/>
          <w:szCs w:val="28"/>
        </w:rPr>
        <w:t>е</w:t>
      </w:r>
      <w:r w:rsidRPr="00AB4F03">
        <w:rPr>
          <w:sz w:val="28"/>
          <w:szCs w:val="28"/>
        </w:rPr>
        <w:t>дующим</w:t>
      </w:r>
      <w:r>
        <w:rPr>
          <w:sz w:val="28"/>
        </w:rPr>
        <w:t xml:space="preserve"> выражением:</w:t>
      </w:r>
    </w:p>
    <w:p w:rsidR="002E3F72" w:rsidRPr="00AB4F03" w:rsidRDefault="002E3F72" w:rsidP="002E3F72">
      <w:pPr>
        <w:ind w:firstLine="709"/>
        <w:jc w:val="both"/>
      </w:pPr>
    </w:p>
    <w:p w:rsidR="002E3F72" w:rsidRDefault="002E3F72" w:rsidP="002E3F72">
      <w:pPr>
        <w:jc w:val="right"/>
        <w:rPr>
          <w:sz w:val="28"/>
        </w:rPr>
      </w:pPr>
      <w:r w:rsidRPr="008C4B8C">
        <w:rPr>
          <w:position w:val="-44"/>
          <w:sz w:val="28"/>
          <w:szCs w:val="28"/>
        </w:rPr>
        <w:object w:dxaOrig="1579" w:dyaOrig="999">
          <v:shape id="_x0000_i1031" type="#_x0000_t75" style="width:78.75pt;height:50.25pt" o:ole="" fillcolor="window">
            <v:imagedata r:id="rId15" o:title=""/>
          </v:shape>
          <o:OLEObject Type="Embed" ProgID="Equation.3" ShapeID="_x0000_i1031" DrawAspect="Content" ObjectID="_1734766395" r:id="rId16"/>
        </w:object>
      </w:r>
      <w:r>
        <w:rPr>
          <w:sz w:val="28"/>
          <w:szCs w:val="28"/>
        </w:rPr>
        <w:t>.</w:t>
      </w:r>
      <w:r>
        <w:rPr>
          <w:sz w:val="28"/>
        </w:rPr>
        <w:t xml:space="preserve">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(2.5)</w:t>
      </w:r>
    </w:p>
    <w:p w:rsidR="002E3F72" w:rsidRPr="00AB4F03" w:rsidRDefault="002E3F72" w:rsidP="002E3F72">
      <w:pPr>
        <w:jc w:val="right"/>
        <w:rPr>
          <w:sz w:val="18"/>
          <w:szCs w:val="18"/>
        </w:rPr>
      </w:pPr>
    </w:p>
    <w:p w:rsidR="002E3F72" w:rsidRPr="00AB4F03" w:rsidRDefault="002E3F72" w:rsidP="002E3F72">
      <w:pPr>
        <w:ind w:firstLine="709"/>
        <w:jc w:val="both"/>
        <w:rPr>
          <w:snapToGrid w:val="0"/>
          <w:sz w:val="28"/>
          <w:szCs w:val="28"/>
        </w:rPr>
      </w:pPr>
      <w:r w:rsidRPr="00AB4F03">
        <w:rPr>
          <w:sz w:val="28"/>
          <w:szCs w:val="28"/>
        </w:rPr>
        <w:t>Для обеспечения бесперебойного движения необходим резерв пропус</w:t>
      </w:r>
      <w:r w:rsidRPr="00AB4F03">
        <w:rPr>
          <w:sz w:val="28"/>
          <w:szCs w:val="28"/>
        </w:rPr>
        <w:t>к</w:t>
      </w:r>
      <w:r w:rsidRPr="00AB4F03">
        <w:rPr>
          <w:sz w:val="28"/>
          <w:szCs w:val="28"/>
        </w:rPr>
        <w:t>ной способности, и п</w:t>
      </w:r>
      <w:r w:rsidRPr="00AB4F03">
        <w:rPr>
          <w:sz w:val="28"/>
          <w:szCs w:val="28"/>
        </w:rPr>
        <w:t>о</w:t>
      </w:r>
      <w:r w:rsidRPr="00AB4F03">
        <w:rPr>
          <w:sz w:val="28"/>
          <w:szCs w:val="28"/>
        </w:rPr>
        <w:t xml:space="preserve">этому принято считать допустимым </w:t>
      </w:r>
      <w:proofErr w:type="gramStart"/>
      <w:r w:rsidRPr="00AB4F03">
        <w:rPr>
          <w:i/>
          <w:sz w:val="28"/>
          <w:szCs w:val="28"/>
          <w:lang w:val="en-US"/>
        </w:rPr>
        <w:t>Z</w:t>
      </w:r>
      <w:r w:rsidRPr="00AB4F03">
        <w:rPr>
          <w:i/>
          <w:sz w:val="28"/>
          <w:szCs w:val="28"/>
        </w:rPr>
        <w:t xml:space="preserve"> </w:t>
      </w:r>
      <w:r w:rsidRPr="00AB4F03">
        <w:rPr>
          <w:rFonts w:ascii="Symbol" w:hAnsi="Symbol"/>
          <w:snapToGrid w:val="0"/>
          <w:sz w:val="28"/>
          <w:szCs w:val="28"/>
        </w:rPr>
        <w:t></w:t>
      </w:r>
      <w:r w:rsidRPr="00AB4F03">
        <w:rPr>
          <w:snapToGrid w:val="0"/>
          <w:sz w:val="28"/>
          <w:szCs w:val="28"/>
        </w:rPr>
        <w:t xml:space="preserve"> 0</w:t>
      </w:r>
      <w:proofErr w:type="gramEnd"/>
      <w:r w:rsidRPr="00AB4F03">
        <w:rPr>
          <w:snapToGrid w:val="0"/>
          <w:sz w:val="28"/>
          <w:szCs w:val="28"/>
        </w:rPr>
        <w:t xml:space="preserve">,85. </w:t>
      </w:r>
    </w:p>
    <w:p w:rsidR="002E3F72" w:rsidRDefault="002E3F72" w:rsidP="002E3F72">
      <w:pPr>
        <w:jc w:val="center"/>
        <w:rPr>
          <w:sz w:val="28"/>
        </w:rPr>
      </w:pPr>
    </w:p>
    <w:p w:rsidR="002E3F72" w:rsidRPr="00061C55" w:rsidRDefault="002E3F72" w:rsidP="002E3F72">
      <w:pPr>
        <w:jc w:val="center"/>
        <w:rPr>
          <w:b/>
          <w:sz w:val="28"/>
        </w:rPr>
      </w:pPr>
      <w:r w:rsidRPr="009D2CB3">
        <w:rPr>
          <w:b/>
          <w:sz w:val="28"/>
        </w:rPr>
        <w:t>2.2</w:t>
      </w:r>
      <w:r>
        <w:rPr>
          <w:sz w:val="28"/>
        </w:rPr>
        <w:t xml:space="preserve"> </w:t>
      </w:r>
      <w:r w:rsidRPr="00061C55">
        <w:rPr>
          <w:b/>
          <w:sz w:val="28"/>
        </w:rPr>
        <w:t>Методические указания по выполн</w:t>
      </w:r>
      <w:r w:rsidRPr="00061C55">
        <w:rPr>
          <w:b/>
          <w:sz w:val="28"/>
        </w:rPr>
        <w:t>е</w:t>
      </w:r>
      <w:r w:rsidRPr="00061C55">
        <w:rPr>
          <w:b/>
          <w:sz w:val="28"/>
        </w:rPr>
        <w:t>нию работы</w:t>
      </w:r>
    </w:p>
    <w:p w:rsidR="002E3F72" w:rsidRDefault="002E3F72" w:rsidP="002E3F72">
      <w:pPr>
        <w:jc w:val="center"/>
        <w:rPr>
          <w:sz w:val="28"/>
        </w:rPr>
      </w:pPr>
    </w:p>
    <w:p w:rsidR="002E3F72" w:rsidRDefault="002E3F72" w:rsidP="002E3F72">
      <w:pPr>
        <w:pStyle w:val="3"/>
        <w:tabs>
          <w:tab w:val="clear" w:pos="6521"/>
        </w:tabs>
      </w:pPr>
      <w:r>
        <w:lastRenderedPageBreak/>
        <w:t>Подсчет интенсивности движения и определение состава транспортного потока проводятся на перегонах городских улиц. Для этого выбир</w:t>
      </w:r>
      <w:r>
        <w:t>а</w:t>
      </w:r>
      <w:r>
        <w:t>ется участок не ближе 200…300 м от регулируемых перекрестков, т.е. в зоне, где наблюдае</w:t>
      </w:r>
      <w:r>
        <w:t>т</w:t>
      </w:r>
      <w:r>
        <w:t>ся устан</w:t>
      </w:r>
      <w:r>
        <w:t>о</w:t>
      </w:r>
      <w:r>
        <w:t>вившееся движение транспортных средств.</w:t>
      </w:r>
    </w:p>
    <w:p w:rsidR="002E3F72" w:rsidRDefault="002E3F72" w:rsidP="002E3F72">
      <w:pPr>
        <w:ind w:firstLine="709"/>
        <w:jc w:val="both"/>
        <w:rPr>
          <w:sz w:val="28"/>
        </w:rPr>
      </w:pPr>
      <w:r>
        <w:rPr>
          <w:sz w:val="28"/>
        </w:rPr>
        <w:t>Подсчет интенсивности движения может производиться с применением механических счетчиков, либо проезжающие транспортные средства отмечаю</w:t>
      </w:r>
      <w:r>
        <w:rPr>
          <w:sz w:val="28"/>
        </w:rPr>
        <w:t>т</w:t>
      </w:r>
      <w:r>
        <w:rPr>
          <w:sz w:val="28"/>
        </w:rPr>
        <w:t>ся в протоколе. При подсчете интенси</w:t>
      </w:r>
      <w:r>
        <w:rPr>
          <w:sz w:val="28"/>
        </w:rPr>
        <w:t>в</w:t>
      </w:r>
      <w:r>
        <w:rPr>
          <w:sz w:val="28"/>
        </w:rPr>
        <w:t>ности движения и определения состава транспортного потока студенты группы разбиваются на бригады по 2-3 челов</w:t>
      </w:r>
      <w:r>
        <w:rPr>
          <w:sz w:val="28"/>
        </w:rPr>
        <w:t>е</w:t>
      </w:r>
      <w:r>
        <w:rPr>
          <w:sz w:val="28"/>
        </w:rPr>
        <w:t>ка, которые работают с одной полосой движения.</w:t>
      </w:r>
    </w:p>
    <w:p w:rsidR="002E3F72" w:rsidRDefault="002E3F72" w:rsidP="002E3F72">
      <w:pPr>
        <w:ind w:firstLine="709"/>
        <w:jc w:val="both"/>
        <w:rPr>
          <w:sz w:val="28"/>
        </w:rPr>
      </w:pPr>
      <w:r>
        <w:rPr>
          <w:sz w:val="28"/>
        </w:rPr>
        <w:t>Перед выполнением самого практического занятия необходимо выче</w:t>
      </w:r>
      <w:r>
        <w:rPr>
          <w:sz w:val="28"/>
        </w:rPr>
        <w:t>р</w:t>
      </w:r>
      <w:r>
        <w:rPr>
          <w:sz w:val="28"/>
        </w:rPr>
        <w:t>тить схему участка улицы (дороги), где проводится измерение. На схеме указ</w:t>
      </w:r>
      <w:r>
        <w:rPr>
          <w:sz w:val="28"/>
        </w:rPr>
        <w:t>ы</w:t>
      </w:r>
      <w:r>
        <w:rPr>
          <w:sz w:val="28"/>
        </w:rPr>
        <w:t>вается число и ширина полос движения, наличие технических средств орган</w:t>
      </w:r>
      <w:r>
        <w:rPr>
          <w:sz w:val="28"/>
        </w:rPr>
        <w:t>и</w:t>
      </w:r>
      <w:r>
        <w:rPr>
          <w:sz w:val="28"/>
        </w:rPr>
        <w:t>зации дорожного движения, а также направление к ближайшим пунктам обсл</w:t>
      </w:r>
      <w:r>
        <w:rPr>
          <w:sz w:val="28"/>
        </w:rPr>
        <w:t>е</w:t>
      </w:r>
      <w:r>
        <w:rPr>
          <w:sz w:val="28"/>
        </w:rPr>
        <w:t>дуемой магистрали и их название.</w:t>
      </w:r>
    </w:p>
    <w:p w:rsidR="002E3F72" w:rsidRDefault="002E3F72" w:rsidP="002E3F72">
      <w:pPr>
        <w:ind w:firstLine="709"/>
        <w:jc w:val="both"/>
        <w:rPr>
          <w:sz w:val="28"/>
        </w:rPr>
      </w:pPr>
      <w:r>
        <w:rPr>
          <w:sz w:val="28"/>
        </w:rPr>
        <w:t>С целью выявления внутричасовой неравномерности движения подсчет интенсивности движ</w:t>
      </w:r>
      <w:r>
        <w:rPr>
          <w:sz w:val="28"/>
        </w:rPr>
        <w:t>е</w:t>
      </w:r>
      <w:r>
        <w:rPr>
          <w:sz w:val="28"/>
        </w:rPr>
        <w:t>ния осуществляется за различные отрезки времени (5, 15, 30, 45, 60 мин).</w:t>
      </w:r>
    </w:p>
    <w:p w:rsidR="002E3F72" w:rsidRDefault="002E3F72" w:rsidP="002E3F72">
      <w:pPr>
        <w:ind w:firstLine="709"/>
        <w:jc w:val="both"/>
        <w:rPr>
          <w:sz w:val="28"/>
        </w:rPr>
      </w:pPr>
    </w:p>
    <w:p w:rsidR="002E3F72" w:rsidRPr="00061C55" w:rsidRDefault="002E3F72" w:rsidP="002E3F72">
      <w:pPr>
        <w:pStyle w:val="6"/>
        <w:ind w:firstLine="0"/>
        <w:jc w:val="center"/>
        <w:rPr>
          <w:b/>
        </w:rPr>
      </w:pPr>
      <w:r w:rsidRPr="009D2CB3">
        <w:rPr>
          <w:b/>
        </w:rPr>
        <w:t>2.3</w:t>
      </w:r>
      <w:r>
        <w:t xml:space="preserve"> </w:t>
      </w:r>
      <w:r w:rsidRPr="00061C55">
        <w:rPr>
          <w:b/>
        </w:rPr>
        <w:t>Порядок выполнения работы</w:t>
      </w:r>
    </w:p>
    <w:p w:rsidR="002E3F72" w:rsidRDefault="002E3F72" w:rsidP="002E3F72">
      <w:pPr>
        <w:jc w:val="both"/>
        <w:rPr>
          <w:sz w:val="28"/>
        </w:rPr>
      </w:pPr>
    </w:p>
    <w:p w:rsidR="002E3F72" w:rsidRDefault="002E3F72" w:rsidP="002E3F72">
      <w:pPr>
        <w:pStyle w:val="3"/>
        <w:tabs>
          <w:tab w:val="clear" w:pos="6521"/>
        </w:tabs>
      </w:pPr>
      <w:r>
        <w:t>Подсчет интенсивности движения ведется сплошным наблюдением в т</w:t>
      </w:r>
      <w:r>
        <w:t>е</w:t>
      </w:r>
      <w:r>
        <w:t>чение часа. Все бр</w:t>
      </w:r>
      <w:r>
        <w:t>и</w:t>
      </w:r>
      <w:r>
        <w:t xml:space="preserve">гады начинают работать одновременно. </w:t>
      </w:r>
    </w:p>
    <w:p w:rsidR="002E3F72" w:rsidRDefault="002E3F72" w:rsidP="002E3F72">
      <w:pPr>
        <w:pStyle w:val="3"/>
        <w:tabs>
          <w:tab w:val="clear" w:pos="6521"/>
        </w:tabs>
      </w:pPr>
      <w:r>
        <w:t>Данные по составу транспортного потока для различных интервалов н</w:t>
      </w:r>
      <w:r>
        <w:t>а</w:t>
      </w:r>
      <w:r>
        <w:t xml:space="preserve">блюдения заносятся в протокол (табл.2.1). </w:t>
      </w:r>
    </w:p>
    <w:p w:rsidR="002E3F72" w:rsidRDefault="002E3F72" w:rsidP="002E3F72">
      <w:pPr>
        <w:pStyle w:val="3"/>
        <w:tabs>
          <w:tab w:val="clear" w:pos="6521"/>
        </w:tabs>
      </w:pPr>
    </w:p>
    <w:p w:rsidR="002E3F72" w:rsidRDefault="002E3F72" w:rsidP="002E3F72">
      <w:pPr>
        <w:pStyle w:val="1"/>
      </w:pPr>
      <w:r>
        <w:t>Таблица 2.1 - Протокол подсчета интенсивности и состава транспортного</w:t>
      </w:r>
    </w:p>
    <w:p w:rsidR="002E3F72" w:rsidRDefault="002E3F72" w:rsidP="002E3F72">
      <w:pPr>
        <w:ind w:left="1701" w:hanging="1701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</w:r>
      <w:proofErr w:type="gramStart"/>
      <w:r>
        <w:rPr>
          <w:sz w:val="28"/>
        </w:rPr>
        <w:t>пот</w:t>
      </w:r>
      <w:r>
        <w:rPr>
          <w:sz w:val="28"/>
        </w:rPr>
        <w:t>о</w:t>
      </w:r>
      <w:r>
        <w:rPr>
          <w:sz w:val="28"/>
        </w:rPr>
        <w:t>ка</w:t>
      </w:r>
      <w:proofErr w:type="gramEnd"/>
    </w:p>
    <w:p w:rsidR="002E3F72" w:rsidRDefault="002E3F72" w:rsidP="002E3F72">
      <w:pPr>
        <w:jc w:val="both"/>
        <w:rPr>
          <w:sz w:val="28"/>
          <w:vertAlign w:val="subscript"/>
        </w:rPr>
      </w:pPr>
      <w:r>
        <w:rPr>
          <w:sz w:val="28"/>
        </w:rPr>
        <w:t xml:space="preserve">Улица </w:t>
      </w:r>
      <w:r>
        <w:rPr>
          <w:sz w:val="28"/>
          <w:vertAlign w:val="subscript"/>
        </w:rPr>
        <w:t>----------------------------------------------------------</w:t>
      </w:r>
      <w:r>
        <w:rPr>
          <w:sz w:val="28"/>
        </w:rPr>
        <w:t xml:space="preserve"> Участок </w:t>
      </w:r>
      <w:r>
        <w:rPr>
          <w:sz w:val="28"/>
          <w:vertAlign w:val="subscript"/>
        </w:rPr>
        <w:t>----------------------------------------------------------------------</w:t>
      </w:r>
    </w:p>
    <w:p w:rsidR="002E3F72" w:rsidRDefault="002E3F72" w:rsidP="002E3F72">
      <w:pPr>
        <w:jc w:val="both"/>
        <w:rPr>
          <w:sz w:val="28"/>
          <w:vertAlign w:val="subscript"/>
        </w:rPr>
      </w:pPr>
      <w:r>
        <w:rPr>
          <w:sz w:val="28"/>
        </w:rPr>
        <w:t xml:space="preserve">Направление </w:t>
      </w:r>
      <w:r>
        <w:rPr>
          <w:sz w:val="28"/>
          <w:vertAlign w:val="subscript"/>
        </w:rPr>
        <w:t>-------------------------------------------------------------------------------------------------------------------------------------</w:t>
      </w:r>
    </w:p>
    <w:p w:rsidR="002E3F72" w:rsidRDefault="002E3F72" w:rsidP="002E3F72">
      <w:pPr>
        <w:jc w:val="both"/>
        <w:rPr>
          <w:sz w:val="28"/>
          <w:vertAlign w:val="subscript"/>
        </w:rPr>
      </w:pPr>
      <w:r>
        <w:rPr>
          <w:sz w:val="28"/>
        </w:rPr>
        <w:t xml:space="preserve">Номер полосы </w:t>
      </w:r>
      <w:r>
        <w:rPr>
          <w:sz w:val="28"/>
          <w:vertAlign w:val="subscript"/>
        </w:rPr>
        <w:t>--------------------------------------</w:t>
      </w:r>
      <w:r>
        <w:rPr>
          <w:sz w:val="28"/>
        </w:rPr>
        <w:t xml:space="preserve"> Дата и время </w:t>
      </w:r>
      <w:r>
        <w:rPr>
          <w:sz w:val="28"/>
          <w:vertAlign w:val="subscript"/>
        </w:rPr>
        <w:t>----------------------------------------------------------------</w:t>
      </w:r>
    </w:p>
    <w:p w:rsidR="002E3F72" w:rsidRDefault="002E3F72" w:rsidP="002E3F72">
      <w:pPr>
        <w:jc w:val="both"/>
        <w:rPr>
          <w:sz w:val="28"/>
          <w:vertAlign w:val="subscript"/>
        </w:rPr>
      </w:pPr>
      <w:r>
        <w:rPr>
          <w:sz w:val="28"/>
        </w:rPr>
        <w:t xml:space="preserve">Фамилия учетчика </w:t>
      </w:r>
      <w:r>
        <w:rPr>
          <w:sz w:val="28"/>
          <w:vertAlign w:val="subscript"/>
        </w:rPr>
        <w:t>--------------------------------------------------------------------------------------------------------------------------</w:t>
      </w:r>
    </w:p>
    <w:p w:rsidR="002E3F72" w:rsidRDefault="002E3F72" w:rsidP="002E3F72">
      <w:pPr>
        <w:ind w:firstLine="567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1736"/>
        <w:gridCol w:w="1736"/>
        <w:gridCol w:w="1736"/>
        <w:gridCol w:w="1738"/>
        <w:gridCol w:w="1419"/>
      </w:tblGrid>
      <w:tr w:rsidR="002E3F72" w:rsidTr="008049D9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1276" w:type="dxa"/>
            <w:vMerge w:val="restart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Время набл</w:t>
            </w:r>
            <w:r>
              <w:rPr>
                <w:sz w:val="28"/>
              </w:rPr>
              <w:t>ю</w:t>
            </w:r>
            <w:r>
              <w:rPr>
                <w:sz w:val="28"/>
              </w:rPr>
              <w:t>дения</w:t>
            </w:r>
          </w:p>
        </w:tc>
        <w:tc>
          <w:tcPr>
            <w:tcW w:w="6946" w:type="dxa"/>
            <w:gridSpan w:val="4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и типы ТС</w:t>
            </w:r>
          </w:p>
        </w:tc>
        <w:tc>
          <w:tcPr>
            <w:tcW w:w="1417" w:type="dxa"/>
            <w:vMerge w:val="restart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Привед</w:t>
            </w:r>
            <w:proofErr w:type="gramStart"/>
            <w:r>
              <w:rPr>
                <w:sz w:val="28"/>
              </w:rPr>
              <w:t>. инте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сивность</w:t>
            </w:r>
            <w:proofErr w:type="gramEnd"/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6" w:type="dxa"/>
            <w:vMerge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легковые</w:t>
            </w:r>
            <w:proofErr w:type="gramEnd"/>
            <w:r>
              <w:rPr>
                <w:sz w:val="28"/>
              </w:rPr>
              <w:t xml:space="preserve"> а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>томобили</w:t>
            </w:r>
          </w:p>
        </w:tc>
        <w:tc>
          <w:tcPr>
            <w:tcW w:w="1736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грузовые</w:t>
            </w:r>
            <w:proofErr w:type="gramEnd"/>
            <w:r>
              <w:rPr>
                <w:sz w:val="28"/>
              </w:rPr>
              <w:t xml:space="preserve"> автомобили</w:t>
            </w:r>
          </w:p>
        </w:tc>
        <w:tc>
          <w:tcPr>
            <w:tcW w:w="1736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авт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бусы</w:t>
            </w:r>
            <w:proofErr w:type="gramEnd"/>
          </w:p>
        </w:tc>
        <w:tc>
          <w:tcPr>
            <w:tcW w:w="1736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автоп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езда</w:t>
            </w:r>
            <w:proofErr w:type="gramEnd"/>
          </w:p>
        </w:tc>
        <w:tc>
          <w:tcPr>
            <w:tcW w:w="1419" w:type="dxa"/>
            <w:vMerge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5 мин</w:t>
            </w: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19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 мин</w:t>
            </w: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19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30 мин </w:t>
            </w: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19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45 мин </w:t>
            </w: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19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127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60 мин</w:t>
            </w: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36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19" w:type="dxa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</w:tbl>
    <w:p w:rsidR="002E3F72" w:rsidRDefault="002E3F72" w:rsidP="002E3F72">
      <w:pPr>
        <w:pStyle w:val="3"/>
        <w:tabs>
          <w:tab w:val="clear" w:pos="6521"/>
        </w:tabs>
      </w:pPr>
    </w:p>
    <w:p w:rsidR="002E3F72" w:rsidRDefault="002E3F72" w:rsidP="002E3F72">
      <w:pPr>
        <w:pStyle w:val="3"/>
        <w:tabs>
          <w:tab w:val="clear" w:pos="6521"/>
        </w:tabs>
      </w:pPr>
      <w:r>
        <w:t>После проведения измерений и заполнения таблицы 2.1 необходимо ра</w:t>
      </w:r>
      <w:r>
        <w:t>с</w:t>
      </w:r>
      <w:r>
        <w:t>считать приведенную интенсивность движения, которая наблюдалась за 5, 15, 30, 45, 60 мин. Результаты расчета по фо</w:t>
      </w:r>
      <w:r>
        <w:t>р</w:t>
      </w:r>
      <w:r>
        <w:t>муле 2.1 также заносятся в табл.2.1.</w:t>
      </w:r>
    </w:p>
    <w:p w:rsidR="002E3F72" w:rsidRDefault="002E3F72" w:rsidP="002E3F72">
      <w:pPr>
        <w:pStyle w:val="3"/>
        <w:tabs>
          <w:tab w:val="clear" w:pos="6521"/>
        </w:tabs>
      </w:pPr>
      <w:r>
        <w:t>Данные, полученные каждой бригадой для одной полосы движения, обобщаются. Для определения состава транспортного потока по каждому н</w:t>
      </w:r>
      <w:r>
        <w:t>а</w:t>
      </w:r>
      <w:r>
        <w:t>правлению результаты измерений за 60 мин з</w:t>
      </w:r>
      <w:r>
        <w:t>а</w:t>
      </w:r>
      <w:r>
        <w:t>писываются в табл.2.2.</w:t>
      </w:r>
    </w:p>
    <w:p w:rsidR="002E3F72" w:rsidRDefault="002E3F72" w:rsidP="002E3F72">
      <w:pPr>
        <w:jc w:val="both"/>
        <w:rPr>
          <w:sz w:val="28"/>
        </w:rPr>
      </w:pPr>
      <w:r>
        <w:rPr>
          <w:sz w:val="28"/>
        </w:rPr>
        <w:t>Таблица 2.2 - Протокол обработки данных о с</w:t>
      </w:r>
      <w:r>
        <w:rPr>
          <w:sz w:val="28"/>
        </w:rPr>
        <w:t>о</w:t>
      </w:r>
      <w:r>
        <w:rPr>
          <w:sz w:val="28"/>
        </w:rPr>
        <w:t>ставе транспортного потока</w:t>
      </w:r>
    </w:p>
    <w:p w:rsidR="002E3F72" w:rsidRDefault="002E3F72" w:rsidP="002E3F72">
      <w:pPr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798"/>
        <w:gridCol w:w="1799"/>
        <w:gridCol w:w="1798"/>
        <w:gridCol w:w="1693"/>
      </w:tblGrid>
      <w:tr w:rsidR="002E3F72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Тип тран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портного сре</w:t>
            </w:r>
            <w:r>
              <w:rPr>
                <w:sz w:val="28"/>
              </w:rPr>
              <w:t>д</w:t>
            </w:r>
            <w:r>
              <w:rPr>
                <w:sz w:val="28"/>
              </w:rPr>
              <w:t>ства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Направление  движения</w:t>
            </w:r>
            <w:proofErr w:type="gramEnd"/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3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Север - Юг</w:t>
            </w:r>
          </w:p>
        </w:tc>
        <w:tc>
          <w:tcPr>
            <w:tcW w:w="3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Юг - Север</w:t>
            </w: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%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%</w:t>
            </w: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Легковые                 авт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мобили                       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Грузовые                автом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били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Автобусы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Автопоезда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</w:tbl>
    <w:p w:rsidR="002E3F72" w:rsidRDefault="002E3F72" w:rsidP="002E3F72">
      <w:pPr>
        <w:ind w:firstLine="567"/>
        <w:jc w:val="both"/>
        <w:rPr>
          <w:sz w:val="28"/>
        </w:rPr>
      </w:pPr>
    </w:p>
    <w:p w:rsidR="002E3F72" w:rsidRDefault="002E3F72" w:rsidP="002E3F72">
      <w:pPr>
        <w:pStyle w:val="3"/>
        <w:tabs>
          <w:tab w:val="clear" w:pos="6521"/>
        </w:tabs>
      </w:pPr>
      <w:r>
        <w:t>С целью изучения внутричасовой неравномерности движения в рассма</w:t>
      </w:r>
      <w:r>
        <w:t>т</w:t>
      </w:r>
      <w:r>
        <w:t>риваемом сечении улицы или дороги результаты расчета приведенной инте</w:t>
      </w:r>
      <w:r>
        <w:t>н</w:t>
      </w:r>
      <w:r>
        <w:t>сивности движения для изучаемых временных интервалов по каждой полосе движения з</w:t>
      </w:r>
      <w:r>
        <w:t>а</w:t>
      </w:r>
      <w:r>
        <w:t>носят в таблицу 2.3.</w:t>
      </w:r>
    </w:p>
    <w:p w:rsidR="002E3F72" w:rsidRDefault="002E3F72" w:rsidP="002E3F72">
      <w:pPr>
        <w:pStyle w:val="3"/>
        <w:tabs>
          <w:tab w:val="clear" w:pos="6521"/>
        </w:tabs>
      </w:pPr>
    </w:p>
    <w:p w:rsidR="002E3F72" w:rsidRDefault="002E3F72" w:rsidP="002E3F72">
      <w:pPr>
        <w:jc w:val="both"/>
        <w:rPr>
          <w:sz w:val="28"/>
        </w:rPr>
      </w:pPr>
      <w:r>
        <w:rPr>
          <w:sz w:val="28"/>
        </w:rPr>
        <w:t xml:space="preserve">Таблица 2.3 - </w:t>
      </w:r>
      <w:proofErr w:type="gramStart"/>
      <w:r>
        <w:rPr>
          <w:sz w:val="28"/>
        </w:rPr>
        <w:t>Протокол  обработки</w:t>
      </w:r>
      <w:proofErr w:type="gramEnd"/>
      <w:r>
        <w:rPr>
          <w:sz w:val="28"/>
        </w:rPr>
        <w:t xml:space="preserve"> данных измерений интенсивности дв</w:t>
      </w:r>
      <w:r>
        <w:rPr>
          <w:sz w:val="28"/>
        </w:rPr>
        <w:t>и</w:t>
      </w:r>
      <w:r>
        <w:rPr>
          <w:sz w:val="28"/>
        </w:rPr>
        <w:t>жения</w:t>
      </w:r>
    </w:p>
    <w:p w:rsidR="002E3F72" w:rsidRDefault="002E3F72" w:rsidP="002E3F72">
      <w:pPr>
        <w:ind w:firstLine="567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495"/>
        <w:gridCol w:w="1495"/>
        <w:gridCol w:w="1495"/>
        <w:gridCol w:w="1495"/>
        <w:gridCol w:w="1391"/>
      </w:tblGrid>
      <w:tr w:rsidR="002E3F72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 w:val="restart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Инте</w:t>
            </w:r>
            <w:r>
              <w:rPr>
                <w:sz w:val="28"/>
              </w:rPr>
              <w:t>р</w:t>
            </w:r>
            <w:r>
              <w:rPr>
                <w:sz w:val="28"/>
              </w:rPr>
              <w:t>вал</w:t>
            </w:r>
          </w:p>
          <w:p w:rsidR="002E3F72" w:rsidRDefault="002E3F72" w:rsidP="008049D9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набл</w:t>
            </w:r>
            <w:r>
              <w:rPr>
                <w:sz w:val="28"/>
              </w:rPr>
              <w:t>ю</w:t>
            </w:r>
            <w:r>
              <w:rPr>
                <w:sz w:val="28"/>
              </w:rPr>
              <w:t>дения</w:t>
            </w:r>
            <w:proofErr w:type="gramEnd"/>
          </w:p>
        </w:tc>
        <w:tc>
          <w:tcPr>
            <w:tcW w:w="7371" w:type="dxa"/>
            <w:gridSpan w:val="5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Интенсивность движения, ед/ч</w:t>
            </w: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 п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лоса</w:t>
            </w: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 п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лоса</w:t>
            </w: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 п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лоса</w:t>
            </w: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4 п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лоса</w:t>
            </w:r>
          </w:p>
        </w:tc>
        <w:tc>
          <w:tcPr>
            <w:tcW w:w="1391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5 мин</w:t>
            </w: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391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 мин</w:t>
            </w: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391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 мин</w:t>
            </w: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391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 мин</w:t>
            </w: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391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  <w:tr w:rsidR="002E3F72" w:rsidTr="008049D9">
        <w:tblPrEx>
          <w:tblCellMar>
            <w:top w:w="0" w:type="dxa"/>
            <w:bottom w:w="0" w:type="dxa"/>
          </w:tblCellMar>
        </w:tblPrEx>
        <w:tc>
          <w:tcPr>
            <w:tcW w:w="2268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 мин</w:t>
            </w: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495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  <w:tc>
          <w:tcPr>
            <w:tcW w:w="1391" w:type="dxa"/>
            <w:vAlign w:val="center"/>
          </w:tcPr>
          <w:p w:rsidR="002E3F72" w:rsidRDefault="002E3F72" w:rsidP="008049D9">
            <w:pPr>
              <w:jc w:val="center"/>
              <w:rPr>
                <w:sz w:val="28"/>
              </w:rPr>
            </w:pPr>
          </w:p>
        </w:tc>
      </w:tr>
    </w:tbl>
    <w:p w:rsidR="002E3F72" w:rsidRDefault="002E3F72" w:rsidP="002E3F72">
      <w:pPr>
        <w:pStyle w:val="3"/>
        <w:tabs>
          <w:tab w:val="clear" w:pos="6521"/>
        </w:tabs>
      </w:pPr>
    </w:p>
    <w:p w:rsidR="002E3F72" w:rsidRPr="00AB4F03" w:rsidRDefault="002E3F72" w:rsidP="002E3F72">
      <w:pPr>
        <w:pStyle w:val="3"/>
        <w:tabs>
          <w:tab w:val="clear" w:pos="6521"/>
        </w:tabs>
        <w:rPr>
          <w:szCs w:val="28"/>
        </w:rPr>
      </w:pPr>
      <w:r w:rsidRPr="00AB4F03">
        <w:rPr>
          <w:szCs w:val="28"/>
        </w:rPr>
        <w:t xml:space="preserve">Затем по формуле </w:t>
      </w:r>
      <w:proofErr w:type="gramStart"/>
      <w:r w:rsidRPr="00AB4F03">
        <w:rPr>
          <w:szCs w:val="28"/>
        </w:rPr>
        <w:t>2.2  рассчитывается</w:t>
      </w:r>
      <w:proofErr w:type="gramEnd"/>
      <w:r w:rsidRPr="00AB4F03">
        <w:rPr>
          <w:szCs w:val="28"/>
        </w:rPr>
        <w:t xml:space="preserve"> коэффициент временной неравн</w:t>
      </w:r>
      <w:r w:rsidRPr="00AB4F03">
        <w:rPr>
          <w:szCs w:val="28"/>
        </w:rPr>
        <w:t>о</w:t>
      </w:r>
      <w:r w:rsidRPr="00AB4F03">
        <w:rPr>
          <w:szCs w:val="28"/>
        </w:rPr>
        <w:t>мерности движения для интервалов наблюдения 5, 15, 30, 45 мин для каждого направл</w:t>
      </w:r>
      <w:r w:rsidRPr="00AB4F03">
        <w:rPr>
          <w:szCs w:val="28"/>
        </w:rPr>
        <w:t>е</w:t>
      </w:r>
      <w:r w:rsidRPr="00AB4F03">
        <w:rPr>
          <w:szCs w:val="28"/>
        </w:rPr>
        <w:t xml:space="preserve">ния движения. </w:t>
      </w:r>
    </w:p>
    <w:p w:rsidR="002E3F72" w:rsidRDefault="002E3F72" w:rsidP="002E3F72">
      <w:pPr>
        <w:ind w:firstLine="709"/>
        <w:jc w:val="both"/>
        <w:rPr>
          <w:sz w:val="28"/>
          <w:szCs w:val="28"/>
        </w:rPr>
      </w:pPr>
      <w:r w:rsidRPr="00AB4F03">
        <w:rPr>
          <w:sz w:val="28"/>
          <w:szCs w:val="28"/>
        </w:rPr>
        <w:t>Следующим этапом выполнения данной лабораторной работы является оценка степени загруженности рассматриваемого участка улицы и дороги. В начале для оценки загрузки полос дв</w:t>
      </w:r>
      <w:r w:rsidRPr="00AB4F03">
        <w:rPr>
          <w:sz w:val="28"/>
          <w:szCs w:val="28"/>
        </w:rPr>
        <w:t>и</w:t>
      </w:r>
      <w:r w:rsidRPr="00AB4F03">
        <w:rPr>
          <w:sz w:val="28"/>
          <w:szCs w:val="28"/>
        </w:rPr>
        <w:t xml:space="preserve">жения строится график, примерный вид </w:t>
      </w:r>
      <w:r w:rsidRPr="00AB4F03">
        <w:rPr>
          <w:sz w:val="28"/>
          <w:szCs w:val="28"/>
        </w:rPr>
        <w:lastRenderedPageBreak/>
        <w:t>которого показан на рис. 2.1. Затем определяется расчетная пропускная спосо</w:t>
      </w:r>
      <w:r w:rsidRPr="00AB4F03">
        <w:rPr>
          <w:sz w:val="28"/>
          <w:szCs w:val="28"/>
        </w:rPr>
        <w:t>б</w:t>
      </w:r>
      <w:r w:rsidRPr="00AB4F03">
        <w:rPr>
          <w:sz w:val="28"/>
          <w:szCs w:val="28"/>
        </w:rPr>
        <w:t xml:space="preserve">ность многополосной проезжей части </w:t>
      </w:r>
      <w:r w:rsidRPr="00AB4F03">
        <w:rPr>
          <w:i/>
          <w:sz w:val="28"/>
          <w:szCs w:val="28"/>
          <w:lang w:val="en-US"/>
        </w:rPr>
        <w:t>P</w:t>
      </w:r>
      <w:r w:rsidRPr="00AB4F03">
        <w:rPr>
          <w:i/>
          <w:sz w:val="28"/>
          <w:szCs w:val="28"/>
          <w:vertAlign w:val="subscript"/>
        </w:rPr>
        <w:t>м</w:t>
      </w:r>
      <w:r w:rsidRPr="00AB4F03">
        <w:rPr>
          <w:sz w:val="28"/>
          <w:szCs w:val="28"/>
        </w:rPr>
        <w:t xml:space="preserve"> (форм.2.4) и рассчитывается коэфф</w:t>
      </w:r>
      <w:r w:rsidRPr="00AB4F03">
        <w:rPr>
          <w:sz w:val="28"/>
          <w:szCs w:val="28"/>
        </w:rPr>
        <w:t>и</w:t>
      </w:r>
      <w:r w:rsidRPr="00AB4F03">
        <w:rPr>
          <w:sz w:val="28"/>
          <w:szCs w:val="28"/>
        </w:rPr>
        <w:t xml:space="preserve">циент </w:t>
      </w:r>
      <w:r w:rsidRPr="00AB4F03">
        <w:rPr>
          <w:i/>
          <w:sz w:val="28"/>
          <w:szCs w:val="28"/>
          <w:lang w:val="en-US"/>
        </w:rPr>
        <w:t>Z</w:t>
      </w:r>
      <w:r w:rsidRPr="00AB4F03">
        <w:rPr>
          <w:i/>
          <w:sz w:val="28"/>
          <w:szCs w:val="28"/>
          <w:vertAlign w:val="subscript"/>
          <w:lang w:val="en-US"/>
        </w:rPr>
        <w:t>i</w:t>
      </w:r>
      <w:r w:rsidRPr="00AB4F03">
        <w:rPr>
          <w:i/>
          <w:sz w:val="28"/>
          <w:szCs w:val="28"/>
        </w:rPr>
        <w:t xml:space="preserve"> </w:t>
      </w:r>
      <w:r w:rsidRPr="00AB4F03">
        <w:rPr>
          <w:sz w:val="28"/>
          <w:szCs w:val="28"/>
        </w:rPr>
        <w:t xml:space="preserve">(форм.2.5). </w:t>
      </w:r>
    </w:p>
    <w:p w:rsidR="002E3F72" w:rsidRDefault="002E3F72" w:rsidP="002E3F72">
      <w:pPr>
        <w:pStyle w:val="3"/>
        <w:tabs>
          <w:tab w:val="clear" w:pos="6521"/>
        </w:tabs>
      </w:pPr>
      <w:r>
        <w:t>На этом выполнение данной лабораторной работы заканчивается. В отч</w:t>
      </w:r>
      <w:r>
        <w:t>е</w:t>
      </w:r>
      <w:r>
        <w:t>те должны содержаться: схема участка улицы, где проводятся измерения, раб</w:t>
      </w:r>
      <w:r>
        <w:t>о</w:t>
      </w:r>
      <w:r>
        <w:t>чий протокол определения инте</w:t>
      </w:r>
      <w:r>
        <w:t>н</w:t>
      </w:r>
      <w:r>
        <w:t xml:space="preserve">сивности и состава транспортного потока; все </w:t>
      </w:r>
      <w:proofErr w:type="gramStart"/>
      <w:r>
        <w:t>необходимые  расчеты</w:t>
      </w:r>
      <w:proofErr w:type="gramEnd"/>
      <w:r>
        <w:t xml:space="preserve">  по  приведенным  выше  формулам,  заполненные  та</w:t>
      </w:r>
      <w:r>
        <w:t>б</w:t>
      </w:r>
      <w:r>
        <w:t>лицы и график ра</w:t>
      </w:r>
      <w:r>
        <w:t>с</w:t>
      </w:r>
      <w:r>
        <w:t>пределения интенсивности транспортного потока по полосам дв</w:t>
      </w:r>
      <w:r>
        <w:t>и</w:t>
      </w:r>
      <w:r>
        <w:t xml:space="preserve">жения. </w:t>
      </w:r>
    </w:p>
    <w:p w:rsidR="002E3F72" w:rsidRDefault="002E3F72" w:rsidP="002E3F72">
      <w:pPr>
        <w:ind w:firstLine="709"/>
        <w:jc w:val="both"/>
        <w:rPr>
          <w:sz w:val="28"/>
          <w:szCs w:val="28"/>
        </w:rPr>
      </w:pPr>
    </w:p>
    <w:p w:rsidR="00D462B0" w:rsidRDefault="00D462B0">
      <w:bookmarkStart w:id="0" w:name="_GoBack"/>
      <w:bookmarkEnd w:id="0"/>
    </w:p>
    <w:sectPr w:rsidR="00D46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777"/>
    <w:rsid w:val="002E3F72"/>
    <w:rsid w:val="00756777"/>
    <w:rsid w:val="00D4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F99F4-D7DE-49AD-83E2-30D3BEE2F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F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E3F72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2E3F72"/>
    <w:pPr>
      <w:keepNext/>
      <w:jc w:val="center"/>
      <w:outlineLvl w:val="1"/>
    </w:pPr>
    <w:rPr>
      <w:sz w:val="28"/>
    </w:rPr>
  </w:style>
  <w:style w:type="paragraph" w:styleId="5">
    <w:name w:val="heading 5"/>
    <w:basedOn w:val="a"/>
    <w:next w:val="a"/>
    <w:link w:val="50"/>
    <w:qFormat/>
    <w:rsid w:val="002E3F72"/>
    <w:pPr>
      <w:keepNext/>
      <w:tabs>
        <w:tab w:val="left" w:pos="-2977"/>
      </w:tabs>
      <w:ind w:firstLine="709"/>
      <w:jc w:val="both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2E3F72"/>
    <w:pPr>
      <w:keepNext/>
      <w:ind w:firstLine="1134"/>
      <w:jc w:val="both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3F7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E3F7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E3F7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2E3F7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2E3F72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E3F7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2E3F72"/>
    <w:pPr>
      <w:tabs>
        <w:tab w:val="left" w:pos="6521"/>
      </w:tabs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2E3F7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1205</Words>
  <Characters>6872</Characters>
  <Application>Microsoft Office Word</Application>
  <DocSecurity>0</DocSecurity>
  <Lines>57</Lines>
  <Paragraphs>16</Paragraphs>
  <ScaleCrop>false</ScaleCrop>
  <Company/>
  <LinksUpToDate>false</LinksUpToDate>
  <CharactersWithSpaces>8061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2023-01-09T04:47:00Z</dcterms:created>
  <dcterms:modified xsi:type="dcterms:W3CDTF">2023-01-09T04:47:00Z</dcterms:modified>
</cp:coreProperties>
</file>